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3C316" w14:textId="77777777" w:rsidR="008B2B94" w:rsidRPr="008B2B94" w:rsidRDefault="008B2B94" w:rsidP="008B2B94">
      <w:pPr>
        <w:pStyle w:val="Nadpisrovn1"/>
      </w:pPr>
      <w:r w:rsidRPr="008B2B94">
        <w:t>Vzdělávací modul</w:t>
      </w:r>
    </w:p>
    <w:p w14:paraId="7B5E8D90" w14:textId="27656AE8" w:rsidR="008B2B94" w:rsidRPr="008B2B94" w:rsidRDefault="008B2B94" w:rsidP="008B2B94">
      <w:pPr>
        <w:pStyle w:val="Nadpis2"/>
      </w:pPr>
      <w:r w:rsidRPr="008B2B94">
        <w:rPr>
          <w:rStyle w:val="Siln"/>
          <w:b w:val="0"/>
          <w:bCs w:val="0"/>
        </w:rPr>
        <w:t>VSTUPNÍ ČÁST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4"/>
        <w:gridCol w:w="6302"/>
      </w:tblGrid>
      <w:tr w:rsidR="008B2B94" w:rsidRPr="00385827" w14:paraId="37D8AA16" w14:textId="77777777" w:rsidTr="008B2B94">
        <w:trPr>
          <w:trHeight w:val="499"/>
        </w:trPr>
        <w:tc>
          <w:tcPr>
            <w:tcW w:w="3189" w:type="dxa"/>
            <w:shd w:val="clear" w:color="auto" w:fill="auto"/>
            <w:noWrap/>
            <w:vAlign w:val="center"/>
          </w:tcPr>
          <w:p w14:paraId="7569BD5D" w14:textId="77777777" w:rsidR="008B2B94" w:rsidRPr="008B2B94" w:rsidRDefault="008B2B94" w:rsidP="008B2B94">
            <w:pPr>
              <w:jc w:val="left"/>
              <w:rPr>
                <w:b/>
                <w:lang w:eastAsia="cs-CZ"/>
              </w:rPr>
            </w:pPr>
            <w:r w:rsidRPr="008B2B94">
              <w:rPr>
                <w:b/>
                <w:lang w:eastAsia="cs-CZ"/>
              </w:rPr>
              <w:t>Název</w:t>
            </w:r>
          </w:p>
        </w:tc>
        <w:tc>
          <w:tcPr>
            <w:tcW w:w="6587" w:type="dxa"/>
            <w:shd w:val="clear" w:color="auto" w:fill="auto"/>
            <w:noWrap/>
            <w:vAlign w:val="center"/>
          </w:tcPr>
          <w:p w14:paraId="74929E87" w14:textId="77777777" w:rsidR="008B2B94" w:rsidRPr="004813F7" w:rsidRDefault="008B2B94" w:rsidP="008B2B94">
            <w:pPr>
              <w:jc w:val="left"/>
              <w:rPr>
                <w:lang w:eastAsia="cs-CZ"/>
              </w:rPr>
            </w:pPr>
            <w:r w:rsidRPr="004813F7">
              <w:rPr>
                <w:lang w:eastAsia="cs-CZ"/>
              </w:rPr>
              <w:t>pojmenování modulu, výstižně charakterizuje jeho obsah</w:t>
            </w:r>
          </w:p>
        </w:tc>
      </w:tr>
      <w:tr w:rsidR="008B2B94" w:rsidRPr="00385827" w14:paraId="79C1FBA5" w14:textId="77777777" w:rsidTr="008B2B94">
        <w:trPr>
          <w:trHeight w:val="499"/>
        </w:trPr>
        <w:tc>
          <w:tcPr>
            <w:tcW w:w="3189" w:type="dxa"/>
            <w:shd w:val="clear" w:color="auto" w:fill="auto"/>
            <w:noWrap/>
            <w:vAlign w:val="center"/>
            <w:hideMark/>
          </w:tcPr>
          <w:p w14:paraId="0E01F060" w14:textId="77777777" w:rsidR="008B2B94" w:rsidRPr="008B2B94" w:rsidRDefault="008B2B94" w:rsidP="008B2B94">
            <w:pPr>
              <w:jc w:val="left"/>
              <w:rPr>
                <w:b/>
                <w:lang w:eastAsia="cs-CZ"/>
              </w:rPr>
            </w:pPr>
            <w:r w:rsidRPr="008B2B94">
              <w:rPr>
                <w:b/>
                <w:lang w:eastAsia="cs-CZ"/>
              </w:rPr>
              <w:t>Kód modulu MOV</w:t>
            </w:r>
          </w:p>
        </w:tc>
        <w:tc>
          <w:tcPr>
            <w:tcW w:w="6587" w:type="dxa"/>
            <w:shd w:val="clear" w:color="auto" w:fill="auto"/>
            <w:noWrap/>
            <w:vAlign w:val="center"/>
          </w:tcPr>
          <w:p w14:paraId="7B6F594E" w14:textId="77777777" w:rsidR="008B2B94" w:rsidRPr="004813F7" w:rsidRDefault="008B2B94" w:rsidP="008B2B94">
            <w:pPr>
              <w:jc w:val="left"/>
              <w:rPr>
                <w:lang w:eastAsia="cs-CZ"/>
              </w:rPr>
            </w:pPr>
            <w:r w:rsidRPr="004813F7">
              <w:rPr>
                <w:lang w:eastAsia="cs-CZ"/>
              </w:rPr>
              <w:t>jedinečný identi</w:t>
            </w:r>
            <w:r>
              <w:rPr>
                <w:lang w:eastAsia="cs-CZ"/>
              </w:rPr>
              <w:t>fikátor modulu</w:t>
            </w:r>
          </w:p>
        </w:tc>
      </w:tr>
      <w:tr w:rsidR="008B2B94" w:rsidRPr="00385827" w14:paraId="0EF9164C" w14:textId="77777777" w:rsidTr="008B2B94">
        <w:trPr>
          <w:trHeight w:val="499"/>
        </w:trPr>
        <w:tc>
          <w:tcPr>
            <w:tcW w:w="3189" w:type="dxa"/>
            <w:shd w:val="clear" w:color="auto" w:fill="auto"/>
            <w:noWrap/>
            <w:vAlign w:val="center"/>
          </w:tcPr>
          <w:p w14:paraId="21DFE1F4" w14:textId="77777777" w:rsidR="008B2B94" w:rsidRPr="008B2B94" w:rsidRDefault="008B2B94" w:rsidP="008B2B94">
            <w:pPr>
              <w:jc w:val="left"/>
              <w:rPr>
                <w:b/>
                <w:lang w:eastAsia="cs-CZ"/>
              </w:rPr>
            </w:pPr>
            <w:r w:rsidRPr="008B2B94">
              <w:rPr>
                <w:b/>
                <w:lang w:eastAsia="cs-CZ"/>
              </w:rPr>
              <w:t>Typ vzdělávání</w:t>
            </w:r>
          </w:p>
        </w:tc>
        <w:tc>
          <w:tcPr>
            <w:tcW w:w="6587" w:type="dxa"/>
            <w:shd w:val="clear" w:color="auto" w:fill="auto"/>
            <w:noWrap/>
            <w:vAlign w:val="center"/>
          </w:tcPr>
          <w:p w14:paraId="24EC0E9B" w14:textId="77777777" w:rsidR="008B2B94" w:rsidRPr="004813F7" w:rsidRDefault="008B2B94" w:rsidP="008B2B94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odborné, všeobecné</w:t>
            </w:r>
          </w:p>
        </w:tc>
      </w:tr>
      <w:tr w:rsidR="008B2B94" w:rsidRPr="00385827" w14:paraId="654BB89B" w14:textId="77777777" w:rsidTr="008B2B94">
        <w:trPr>
          <w:trHeight w:val="499"/>
        </w:trPr>
        <w:tc>
          <w:tcPr>
            <w:tcW w:w="3189" w:type="dxa"/>
            <w:shd w:val="clear" w:color="auto" w:fill="auto"/>
            <w:noWrap/>
            <w:vAlign w:val="center"/>
          </w:tcPr>
          <w:p w14:paraId="04D907C0" w14:textId="77777777" w:rsidR="008B2B94" w:rsidRPr="008B2B94" w:rsidRDefault="008B2B94" w:rsidP="008B2B94">
            <w:pPr>
              <w:jc w:val="left"/>
              <w:rPr>
                <w:b/>
                <w:lang w:eastAsia="cs-CZ"/>
              </w:rPr>
            </w:pPr>
            <w:r w:rsidRPr="008B2B94">
              <w:rPr>
                <w:b/>
                <w:lang w:eastAsia="cs-CZ"/>
              </w:rPr>
              <w:t>Typ modulu</w:t>
            </w:r>
          </w:p>
        </w:tc>
        <w:tc>
          <w:tcPr>
            <w:tcW w:w="6587" w:type="dxa"/>
            <w:shd w:val="clear" w:color="auto" w:fill="auto"/>
            <w:noWrap/>
            <w:vAlign w:val="center"/>
          </w:tcPr>
          <w:p w14:paraId="150B15B0" w14:textId="77777777" w:rsidR="008B2B94" w:rsidRDefault="008B2B94" w:rsidP="008B2B94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teoretický, praktický, teoreticko-praktický, kvalifikační (na základě PK NSK), jiný</w:t>
            </w:r>
          </w:p>
        </w:tc>
      </w:tr>
      <w:tr w:rsidR="008B2B94" w:rsidRPr="00385827" w14:paraId="0EF49FFB" w14:textId="77777777" w:rsidTr="008B2B94">
        <w:trPr>
          <w:trHeight w:val="499"/>
        </w:trPr>
        <w:tc>
          <w:tcPr>
            <w:tcW w:w="9776" w:type="dxa"/>
            <w:gridSpan w:val="2"/>
            <w:shd w:val="clear" w:color="auto" w:fill="auto"/>
            <w:noWrap/>
            <w:vAlign w:val="center"/>
          </w:tcPr>
          <w:p w14:paraId="24F610F0" w14:textId="77777777" w:rsidR="008B2B94" w:rsidRPr="008B2B94" w:rsidRDefault="008B2B94" w:rsidP="008B2B94">
            <w:pPr>
              <w:jc w:val="left"/>
              <w:rPr>
                <w:b/>
                <w:lang w:eastAsia="cs-CZ"/>
              </w:rPr>
            </w:pPr>
            <w:r w:rsidRPr="008B2B94">
              <w:rPr>
                <w:b/>
                <w:lang w:eastAsia="cs-CZ"/>
              </w:rPr>
              <w:t>Využitelnost vzdělávacího modulu</w:t>
            </w:r>
          </w:p>
        </w:tc>
      </w:tr>
      <w:tr w:rsidR="008B2B94" w:rsidRPr="00385827" w14:paraId="1D5A75E7" w14:textId="77777777" w:rsidTr="008B2B94">
        <w:trPr>
          <w:trHeight w:val="1095"/>
        </w:trPr>
        <w:tc>
          <w:tcPr>
            <w:tcW w:w="3189" w:type="dxa"/>
            <w:shd w:val="clear" w:color="auto" w:fill="auto"/>
            <w:noWrap/>
            <w:vAlign w:val="center"/>
          </w:tcPr>
          <w:p w14:paraId="59AA1D06" w14:textId="77777777" w:rsidR="008B2B94" w:rsidRPr="008B2B94" w:rsidRDefault="008B2B94" w:rsidP="008B2B94">
            <w:pPr>
              <w:jc w:val="left"/>
              <w:rPr>
                <w:b/>
                <w:lang w:eastAsia="cs-CZ"/>
              </w:rPr>
            </w:pPr>
            <w:r w:rsidRPr="008B2B94">
              <w:rPr>
                <w:rFonts w:eastAsia="TimesNewRomanPS-BoldMT" w:cs="TimesNewRomanPS-BoldMT"/>
                <w:b/>
                <w:bCs/>
              </w:rPr>
              <w:t xml:space="preserve">Kategorie dosaženého vzdělání, pro kterou lze modul využít </w:t>
            </w:r>
          </w:p>
        </w:tc>
        <w:tc>
          <w:tcPr>
            <w:tcW w:w="6587" w:type="dxa"/>
            <w:shd w:val="clear" w:color="auto" w:fill="auto"/>
            <w:noWrap/>
            <w:vAlign w:val="center"/>
          </w:tcPr>
          <w:p w14:paraId="6E285BE6" w14:textId="77777777" w:rsidR="008B2B94" w:rsidRPr="004813F7" w:rsidRDefault="008B2B94" w:rsidP="008B2B94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úroveň podle EQF</w:t>
            </w:r>
          </w:p>
        </w:tc>
      </w:tr>
      <w:tr w:rsidR="008B2B94" w:rsidRPr="00385827" w14:paraId="4299C38C" w14:textId="77777777" w:rsidTr="008B2B94">
        <w:trPr>
          <w:trHeight w:val="825"/>
        </w:trPr>
        <w:tc>
          <w:tcPr>
            <w:tcW w:w="3189" w:type="dxa"/>
            <w:shd w:val="clear" w:color="auto" w:fill="auto"/>
            <w:noWrap/>
            <w:vAlign w:val="center"/>
          </w:tcPr>
          <w:p w14:paraId="3269CF66" w14:textId="77777777" w:rsidR="008B2B94" w:rsidRPr="008B2B94" w:rsidRDefault="008B2B94" w:rsidP="008B2B94">
            <w:pPr>
              <w:jc w:val="left"/>
              <w:rPr>
                <w:rFonts w:eastAsia="TimesNewRomanPS-BoldMT" w:cs="TimesNewRomanPS-BoldMT"/>
                <w:b/>
                <w:bCs/>
              </w:rPr>
            </w:pPr>
            <w:r w:rsidRPr="008B2B94">
              <w:rPr>
                <w:rFonts w:eastAsia="TimesNewRomanPS-BoldMT" w:cs="TimesNewRomanPS-BoldMT"/>
                <w:b/>
                <w:bCs/>
              </w:rPr>
              <w:t>Skupiny oborů vzdělání</w:t>
            </w:r>
          </w:p>
        </w:tc>
        <w:tc>
          <w:tcPr>
            <w:tcW w:w="6587" w:type="dxa"/>
            <w:shd w:val="clear" w:color="auto" w:fill="auto"/>
            <w:noWrap/>
            <w:vAlign w:val="center"/>
          </w:tcPr>
          <w:p w14:paraId="2046438A" w14:textId="77777777" w:rsidR="008B2B94" w:rsidRPr="00704E8C" w:rsidRDefault="008B2B94" w:rsidP="008B2B94">
            <w:pPr>
              <w:jc w:val="left"/>
            </w:pPr>
            <w:r w:rsidRPr="007A0CBA">
              <w:rPr>
                <w:rFonts w:eastAsia="TimesNewRomanPS-BoldMT" w:cs="TimesNewRomanPS-BoldMT"/>
                <w:bCs/>
              </w:rPr>
              <w:t xml:space="preserve">kód a název </w:t>
            </w:r>
            <w:r w:rsidRPr="008056D8">
              <w:rPr>
                <w:rFonts w:eastAsia="TimesNewRomanPS-BoldMT" w:cs="TimesNewRomanPS-BoldMT"/>
                <w:bCs/>
              </w:rPr>
              <w:t>s</w:t>
            </w:r>
            <w:r w:rsidRPr="00B100A4">
              <w:t>kupiny oborů, pro které je modul využitelný</w:t>
            </w:r>
          </w:p>
        </w:tc>
      </w:tr>
      <w:tr w:rsidR="008B2B94" w:rsidRPr="00385827" w14:paraId="15817441" w14:textId="77777777" w:rsidTr="008B2B94">
        <w:trPr>
          <w:trHeight w:val="402"/>
        </w:trPr>
        <w:tc>
          <w:tcPr>
            <w:tcW w:w="3189" w:type="dxa"/>
            <w:shd w:val="clear" w:color="auto" w:fill="auto"/>
            <w:noWrap/>
            <w:vAlign w:val="center"/>
          </w:tcPr>
          <w:p w14:paraId="1FEFB777" w14:textId="77777777" w:rsidR="008B2B94" w:rsidRPr="008B2B94" w:rsidRDefault="008B2B94" w:rsidP="008B2B94">
            <w:pPr>
              <w:jc w:val="left"/>
              <w:rPr>
                <w:rFonts w:eastAsia="TimesNewRomanPS-BoldMT" w:cs="TimesNewRomanPS-BoldMT"/>
                <w:b/>
                <w:bCs/>
              </w:rPr>
            </w:pPr>
            <w:r w:rsidRPr="008B2B94">
              <w:rPr>
                <w:rFonts w:eastAsia="TimesNewRomanPS-BoldMT" w:cs="TimesNewRomanPS-BoldMT"/>
                <w:b/>
                <w:bCs/>
              </w:rPr>
              <w:t>Komplexní úloha</w:t>
            </w:r>
          </w:p>
        </w:tc>
        <w:tc>
          <w:tcPr>
            <w:tcW w:w="6587" w:type="dxa"/>
            <w:shd w:val="clear" w:color="auto" w:fill="auto"/>
            <w:noWrap/>
            <w:vAlign w:val="center"/>
          </w:tcPr>
          <w:p w14:paraId="4A5E0F65" w14:textId="77777777" w:rsidR="008B2B94" w:rsidRPr="00B100A4" w:rsidRDefault="008B2B94" w:rsidP="008B2B94">
            <w:pPr>
              <w:jc w:val="left"/>
            </w:pPr>
            <w:r>
              <w:t>p</w:t>
            </w:r>
            <w:r w:rsidRPr="00B100A4">
              <w:t>řiřazení komplexní úlohy k modulu</w:t>
            </w:r>
          </w:p>
        </w:tc>
      </w:tr>
      <w:tr w:rsidR="008B2B94" w:rsidRPr="00385827" w14:paraId="7DB66607" w14:textId="77777777" w:rsidTr="008B2B94">
        <w:trPr>
          <w:trHeight w:val="518"/>
        </w:trPr>
        <w:tc>
          <w:tcPr>
            <w:tcW w:w="3189" w:type="dxa"/>
            <w:shd w:val="clear" w:color="auto" w:fill="auto"/>
            <w:noWrap/>
            <w:vAlign w:val="center"/>
          </w:tcPr>
          <w:p w14:paraId="22559DEF" w14:textId="77777777" w:rsidR="008B2B94" w:rsidRPr="008B2B94" w:rsidRDefault="008B2B94" w:rsidP="008B2B94">
            <w:pPr>
              <w:jc w:val="left"/>
              <w:rPr>
                <w:rFonts w:eastAsia="TimesNewRomanPS-BoldMT" w:cs="TimesNewRomanPS-BoldMT"/>
                <w:b/>
                <w:bCs/>
              </w:rPr>
            </w:pPr>
            <w:r w:rsidRPr="008B2B94">
              <w:rPr>
                <w:rFonts w:eastAsia="TimesNewRomanPS-BoldMT" w:cs="TimesNewRomanPS-BoldMT"/>
                <w:b/>
                <w:bCs/>
              </w:rPr>
              <w:t>Obor/y vzdělání</w:t>
            </w:r>
          </w:p>
        </w:tc>
        <w:tc>
          <w:tcPr>
            <w:tcW w:w="6587" w:type="dxa"/>
            <w:shd w:val="clear" w:color="auto" w:fill="auto"/>
            <w:noWrap/>
            <w:vAlign w:val="center"/>
          </w:tcPr>
          <w:p w14:paraId="499895C4" w14:textId="77777777" w:rsidR="008B2B94" w:rsidRPr="007A0CBA" w:rsidRDefault="008B2B94" w:rsidP="008B2B94">
            <w:pPr>
              <w:jc w:val="left"/>
              <w:rPr>
                <w:rFonts w:eastAsia="TimesNewRomanPS-BoldMT" w:cs="TimesNewRomanPS-BoldMT"/>
                <w:bCs/>
              </w:rPr>
            </w:pPr>
            <w:r w:rsidRPr="007A0CBA">
              <w:rPr>
                <w:rFonts w:eastAsia="TimesNewRomanPS-BoldMT" w:cs="TimesNewRomanPS-BoldMT"/>
                <w:bCs/>
              </w:rPr>
              <w:t xml:space="preserve">kód a název </w:t>
            </w:r>
            <w:r>
              <w:rPr>
                <w:rFonts w:eastAsia="TimesNewRomanPS-BoldMT" w:cs="TimesNewRomanPS-BoldMT"/>
                <w:bCs/>
              </w:rPr>
              <w:t>oboru/oborů vzdělání, pro který/které je modul využitelný</w:t>
            </w:r>
          </w:p>
        </w:tc>
      </w:tr>
      <w:tr w:rsidR="008B2B94" w:rsidRPr="004813F7" w14:paraId="0BDE7601" w14:textId="77777777" w:rsidTr="008B2B94">
        <w:trPr>
          <w:trHeight w:val="499"/>
        </w:trPr>
        <w:tc>
          <w:tcPr>
            <w:tcW w:w="3189" w:type="dxa"/>
            <w:shd w:val="clear" w:color="auto" w:fill="auto"/>
            <w:noWrap/>
            <w:vAlign w:val="center"/>
          </w:tcPr>
          <w:p w14:paraId="597514F9" w14:textId="77777777" w:rsidR="008B2B94" w:rsidRPr="008B2B94" w:rsidRDefault="008B2B94" w:rsidP="008B2B94">
            <w:pPr>
              <w:jc w:val="left"/>
              <w:rPr>
                <w:b/>
                <w:lang w:eastAsia="cs-CZ"/>
              </w:rPr>
            </w:pPr>
            <w:r w:rsidRPr="008B2B94">
              <w:rPr>
                <w:b/>
                <w:lang w:eastAsia="cs-CZ"/>
              </w:rPr>
              <w:t>Délka modulu, počet hodin</w:t>
            </w:r>
          </w:p>
        </w:tc>
        <w:tc>
          <w:tcPr>
            <w:tcW w:w="6587" w:type="dxa"/>
            <w:shd w:val="clear" w:color="auto" w:fill="auto"/>
            <w:noWrap/>
            <w:vAlign w:val="center"/>
          </w:tcPr>
          <w:p w14:paraId="7BB28D2A" w14:textId="77777777" w:rsidR="008B2B94" w:rsidRPr="004813F7" w:rsidRDefault="008B2B94" w:rsidP="008B2B94">
            <w:pPr>
              <w:jc w:val="left"/>
              <w:rPr>
                <w:lang w:eastAsia="cs-CZ"/>
              </w:rPr>
            </w:pPr>
            <w:r w:rsidRPr="00C65C23">
              <w:rPr>
                <w:lang w:eastAsia="cs-CZ"/>
              </w:rPr>
              <w:t>počet hodin pro realizaci modulu</w:t>
            </w:r>
          </w:p>
        </w:tc>
      </w:tr>
      <w:tr w:rsidR="008B2B94" w:rsidRPr="004813F7" w14:paraId="7E485EB3" w14:textId="77777777" w:rsidTr="008B2B94">
        <w:trPr>
          <w:trHeight w:val="499"/>
        </w:trPr>
        <w:tc>
          <w:tcPr>
            <w:tcW w:w="3189" w:type="dxa"/>
            <w:shd w:val="clear" w:color="auto" w:fill="auto"/>
            <w:noWrap/>
            <w:vAlign w:val="center"/>
          </w:tcPr>
          <w:p w14:paraId="7061ADA5" w14:textId="77777777" w:rsidR="008B2B94" w:rsidRPr="008B2B94" w:rsidRDefault="008B2B94" w:rsidP="008B2B94">
            <w:pPr>
              <w:jc w:val="left"/>
              <w:rPr>
                <w:b/>
                <w:lang w:eastAsia="cs-CZ"/>
              </w:rPr>
            </w:pPr>
            <w:r w:rsidRPr="008B2B94">
              <w:rPr>
                <w:b/>
                <w:lang w:eastAsia="cs-CZ"/>
              </w:rPr>
              <w:t>Platnost modulu od</w:t>
            </w:r>
          </w:p>
        </w:tc>
        <w:tc>
          <w:tcPr>
            <w:tcW w:w="6587" w:type="dxa"/>
            <w:shd w:val="clear" w:color="auto" w:fill="auto"/>
            <w:noWrap/>
            <w:vAlign w:val="center"/>
          </w:tcPr>
          <w:p w14:paraId="6E4F965D" w14:textId="77777777" w:rsidR="008B2B94" w:rsidRPr="004813F7" w:rsidRDefault="008B2B94" w:rsidP="008B2B94">
            <w:pPr>
              <w:jc w:val="left"/>
              <w:rPr>
                <w:lang w:eastAsia="cs-CZ"/>
              </w:rPr>
            </w:pPr>
            <w:r w:rsidRPr="00004841">
              <w:rPr>
                <w:rFonts w:eastAsia="TimesNewRomanPSMT" w:cs="TimesNewRomanPSMT"/>
              </w:rPr>
              <w:t>datum, od kterého modul platí</w:t>
            </w:r>
          </w:p>
        </w:tc>
      </w:tr>
      <w:tr w:rsidR="008B2B94" w:rsidRPr="004813F7" w14:paraId="348569F1" w14:textId="77777777" w:rsidTr="008B2B94">
        <w:trPr>
          <w:trHeight w:val="499"/>
        </w:trPr>
        <w:tc>
          <w:tcPr>
            <w:tcW w:w="3189" w:type="dxa"/>
            <w:shd w:val="clear" w:color="auto" w:fill="auto"/>
            <w:noWrap/>
            <w:vAlign w:val="center"/>
          </w:tcPr>
          <w:p w14:paraId="3965EF0A" w14:textId="77777777" w:rsidR="008B2B94" w:rsidRPr="008B2B94" w:rsidRDefault="008B2B94" w:rsidP="008B2B94">
            <w:pPr>
              <w:jc w:val="left"/>
              <w:rPr>
                <w:b/>
                <w:lang w:eastAsia="cs-CZ"/>
              </w:rPr>
            </w:pPr>
            <w:r w:rsidRPr="008B2B94">
              <w:rPr>
                <w:b/>
                <w:lang w:eastAsia="cs-CZ"/>
              </w:rPr>
              <w:t>Platnost modulu do</w:t>
            </w:r>
          </w:p>
        </w:tc>
        <w:tc>
          <w:tcPr>
            <w:tcW w:w="6587" w:type="dxa"/>
            <w:shd w:val="clear" w:color="auto" w:fill="auto"/>
            <w:noWrap/>
            <w:vAlign w:val="center"/>
          </w:tcPr>
          <w:p w14:paraId="16902FC6" w14:textId="77777777" w:rsidR="008B2B94" w:rsidRPr="00004841" w:rsidRDefault="008B2B94" w:rsidP="008B2B94">
            <w:pPr>
              <w:jc w:val="left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datum ukončení platnosti modulu</w:t>
            </w:r>
          </w:p>
        </w:tc>
      </w:tr>
      <w:tr w:rsidR="008B2B94" w:rsidRPr="004813F7" w14:paraId="553250B8" w14:textId="77777777" w:rsidTr="008B2B94">
        <w:trPr>
          <w:trHeight w:val="499"/>
        </w:trPr>
        <w:tc>
          <w:tcPr>
            <w:tcW w:w="3189" w:type="dxa"/>
            <w:shd w:val="clear" w:color="auto" w:fill="auto"/>
            <w:noWrap/>
            <w:vAlign w:val="center"/>
          </w:tcPr>
          <w:p w14:paraId="7D3E0010" w14:textId="77777777" w:rsidR="008B2B94" w:rsidRPr="008B2B94" w:rsidRDefault="008B2B94" w:rsidP="008B2B94">
            <w:pPr>
              <w:jc w:val="left"/>
              <w:rPr>
                <w:b/>
                <w:lang w:eastAsia="cs-CZ"/>
              </w:rPr>
            </w:pPr>
            <w:r w:rsidRPr="008B2B94">
              <w:rPr>
                <w:b/>
                <w:lang w:eastAsia="cs-CZ"/>
              </w:rPr>
              <w:t>Vstupní předpoklady</w:t>
            </w:r>
          </w:p>
        </w:tc>
        <w:tc>
          <w:tcPr>
            <w:tcW w:w="6587" w:type="dxa"/>
            <w:shd w:val="clear" w:color="auto" w:fill="auto"/>
            <w:noWrap/>
            <w:vAlign w:val="center"/>
          </w:tcPr>
          <w:p w14:paraId="4E956AE2" w14:textId="77777777" w:rsidR="008B2B94" w:rsidRPr="004813F7" w:rsidRDefault="008B2B94" w:rsidP="008B2B94">
            <w:pPr>
              <w:jc w:val="left"/>
              <w:rPr>
                <w:lang w:eastAsia="cs-CZ"/>
              </w:rPr>
            </w:pPr>
            <w:r w:rsidRPr="00004841">
              <w:rPr>
                <w:rFonts w:eastAsia="TimesNewRomanPSMT" w:cs="TimesNewRomanPSMT"/>
              </w:rPr>
              <w:t>vymezení požadované úrovně vstupních vědomostí a dovedností</w:t>
            </w:r>
            <w:r>
              <w:rPr>
                <w:rFonts w:eastAsia="TimesNewRomanPSMT" w:cs="TimesNewRomanPSMT"/>
              </w:rPr>
              <w:t xml:space="preserve"> žáků</w:t>
            </w:r>
            <w:r w:rsidRPr="00004841">
              <w:rPr>
                <w:rFonts w:eastAsia="TimesNewRomanPSMT" w:cs="TimesNewRomanPSMT"/>
              </w:rPr>
              <w:t>, které jsou předpokladem úspěšného studia daného modulu</w:t>
            </w:r>
            <w:r>
              <w:rPr>
                <w:rFonts w:eastAsia="TimesNewRomanPSMT" w:cs="TimesNewRomanPSMT"/>
              </w:rPr>
              <w:t>,</w:t>
            </w:r>
            <w:r w:rsidRPr="00004841">
              <w:rPr>
                <w:rFonts w:eastAsia="TimesNewRomanPSMT" w:cs="TimesNewRomanPSMT"/>
              </w:rPr>
              <w:t xml:space="preserve"> resp. kódy a názvy modulů, které předcházejí</w:t>
            </w:r>
          </w:p>
        </w:tc>
      </w:tr>
    </w:tbl>
    <w:p w14:paraId="7A40D790" w14:textId="77777777" w:rsidR="008B2B94" w:rsidRDefault="008B2B94" w:rsidP="008B2B94">
      <w:pPr>
        <w:pStyle w:val="Nadpis2"/>
        <w:rPr>
          <w:rStyle w:val="Siln"/>
          <w:b w:val="0"/>
          <w:bCs w:val="0"/>
        </w:rPr>
      </w:pPr>
      <w:bookmarkStart w:id="0" w:name="_Hlk490555054"/>
    </w:p>
    <w:p w14:paraId="5BE64CD6" w14:textId="77777777" w:rsidR="008B2B94" w:rsidRDefault="008B2B94">
      <w:pPr>
        <w:spacing w:before="0" w:after="160" w:line="259" w:lineRule="auto"/>
        <w:jc w:val="left"/>
        <w:rPr>
          <w:rStyle w:val="Siln"/>
          <w:rFonts w:asciiTheme="majorHAnsi" w:eastAsiaTheme="majorEastAsia" w:hAnsiTheme="majorHAnsi" w:cstheme="majorBidi"/>
          <w:b w:val="0"/>
          <w:bCs w:val="0"/>
          <w:sz w:val="28"/>
          <w:szCs w:val="26"/>
        </w:rPr>
      </w:pPr>
      <w:r>
        <w:rPr>
          <w:rStyle w:val="Siln"/>
          <w:b w:val="0"/>
          <w:bCs w:val="0"/>
        </w:rPr>
        <w:br w:type="page"/>
      </w:r>
    </w:p>
    <w:p w14:paraId="3277B6DC" w14:textId="249AA630" w:rsidR="008B2B94" w:rsidRPr="008B2B94" w:rsidRDefault="008B2B94" w:rsidP="008B2B94">
      <w:pPr>
        <w:pStyle w:val="Nadpis2"/>
        <w:rPr>
          <w:rStyle w:val="Siln"/>
          <w:b w:val="0"/>
          <w:bCs w:val="0"/>
        </w:rPr>
      </w:pPr>
      <w:r w:rsidRPr="008B2B94">
        <w:rPr>
          <w:rStyle w:val="Siln"/>
          <w:b w:val="0"/>
          <w:bCs w:val="0"/>
        </w:rPr>
        <w:lastRenderedPageBreak/>
        <w:t xml:space="preserve">JÁDRO MODULU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4"/>
        <w:gridCol w:w="6302"/>
      </w:tblGrid>
      <w:tr w:rsidR="008B2B94" w:rsidRPr="004813F7" w14:paraId="0B0DA5CD" w14:textId="77777777" w:rsidTr="008B2B94">
        <w:trPr>
          <w:trHeight w:val="499"/>
        </w:trPr>
        <w:tc>
          <w:tcPr>
            <w:tcW w:w="3054" w:type="dxa"/>
            <w:shd w:val="clear" w:color="auto" w:fill="auto"/>
            <w:noWrap/>
            <w:vAlign w:val="center"/>
            <w:hideMark/>
          </w:tcPr>
          <w:p w14:paraId="114553A1" w14:textId="77777777" w:rsidR="008B2B94" w:rsidRPr="008B2B94" w:rsidRDefault="008B2B94" w:rsidP="008B2B94">
            <w:pPr>
              <w:jc w:val="left"/>
              <w:rPr>
                <w:b/>
                <w:lang w:eastAsia="cs-CZ"/>
              </w:rPr>
            </w:pPr>
            <w:bookmarkStart w:id="1" w:name="_Hlk490554607"/>
            <w:bookmarkEnd w:id="0"/>
            <w:r w:rsidRPr="008B2B94">
              <w:rPr>
                <w:b/>
                <w:lang w:eastAsia="cs-CZ"/>
              </w:rPr>
              <w:t>Charakteristika</w:t>
            </w:r>
          </w:p>
        </w:tc>
        <w:tc>
          <w:tcPr>
            <w:tcW w:w="6302" w:type="dxa"/>
            <w:shd w:val="clear" w:color="auto" w:fill="auto"/>
            <w:noWrap/>
            <w:vAlign w:val="center"/>
          </w:tcPr>
          <w:p w14:paraId="2BA608AD" w14:textId="77777777" w:rsidR="008B2B94" w:rsidRPr="00004841" w:rsidRDefault="008B2B94" w:rsidP="008B2B94">
            <w:pPr>
              <w:jc w:val="left"/>
            </w:pPr>
            <w:r w:rsidRPr="00004841">
              <w:t>stručná anotace popisující obecné cíle a pojetí modulu;</w:t>
            </w:r>
          </w:p>
          <w:p w14:paraId="1BA7AFBD" w14:textId="77777777" w:rsidR="008B2B94" w:rsidRPr="004813F7" w:rsidRDefault="008B2B94" w:rsidP="008B2B94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004841">
              <w:rPr>
                <w:rFonts w:eastAsia="Times New Roman" w:cs="Calibri"/>
                <w:lang w:eastAsia="cs-CZ"/>
              </w:rPr>
              <w:t>stručná charakteristika modulu</w:t>
            </w:r>
            <w:r>
              <w:rPr>
                <w:rFonts w:eastAsia="Times New Roman" w:cs="Calibri"/>
                <w:lang w:eastAsia="cs-CZ"/>
              </w:rPr>
              <w:t xml:space="preserve"> –</w:t>
            </w:r>
            <w:r w:rsidRPr="00004841">
              <w:rPr>
                <w:rFonts w:eastAsia="Times New Roman" w:cs="Calibri"/>
                <w:lang w:eastAsia="cs-CZ"/>
              </w:rPr>
              <w:t xml:space="preserve"> výstižně formulovat</w:t>
            </w:r>
            <w:r>
              <w:rPr>
                <w:rFonts w:eastAsia="Times New Roman" w:cs="Calibri"/>
                <w:lang w:eastAsia="cs-CZ"/>
              </w:rPr>
              <w:t>,</w:t>
            </w:r>
            <w:r w:rsidRPr="00004841">
              <w:rPr>
                <w:rFonts w:eastAsia="Times New Roman" w:cs="Calibri"/>
                <w:lang w:eastAsia="cs-CZ"/>
              </w:rPr>
              <w:t xml:space="preserve"> k čemu modul směřuje, jaký je jeho hlavní obsah a cíl; co bude žák po ukončení modulu připraven vykonávat, které potřebné dovednosti</w:t>
            </w:r>
            <w:r>
              <w:rPr>
                <w:rFonts w:eastAsia="Times New Roman" w:cs="Calibri"/>
                <w:lang w:eastAsia="cs-CZ"/>
              </w:rPr>
              <w:t>,</w:t>
            </w:r>
            <w:r w:rsidRPr="00004841">
              <w:rPr>
                <w:rFonts w:eastAsia="Times New Roman" w:cs="Calibri"/>
                <w:lang w:eastAsia="cs-CZ"/>
              </w:rPr>
              <w:t xml:space="preserve"> znalosti a předpoklady bude mít vytvořeny</w:t>
            </w:r>
          </w:p>
        </w:tc>
      </w:tr>
      <w:tr w:rsidR="008B2B94" w:rsidRPr="004813F7" w14:paraId="364E838D" w14:textId="77777777" w:rsidTr="008B2B94">
        <w:trPr>
          <w:trHeight w:val="499"/>
        </w:trPr>
        <w:tc>
          <w:tcPr>
            <w:tcW w:w="3054" w:type="dxa"/>
            <w:shd w:val="clear" w:color="auto" w:fill="auto"/>
            <w:noWrap/>
            <w:vAlign w:val="center"/>
          </w:tcPr>
          <w:p w14:paraId="259E6F88" w14:textId="77777777" w:rsidR="008B2B94" w:rsidRPr="008B2B94" w:rsidRDefault="008B2B94" w:rsidP="008B2B94">
            <w:pPr>
              <w:jc w:val="left"/>
              <w:rPr>
                <w:b/>
                <w:lang w:eastAsia="cs-CZ"/>
              </w:rPr>
            </w:pPr>
            <w:r w:rsidRPr="008B2B94">
              <w:rPr>
                <w:b/>
                <w:lang w:eastAsia="cs-CZ"/>
              </w:rPr>
              <w:t>Očekávané výsledky učení</w:t>
            </w:r>
          </w:p>
        </w:tc>
        <w:tc>
          <w:tcPr>
            <w:tcW w:w="6302" w:type="dxa"/>
            <w:shd w:val="clear" w:color="auto" w:fill="auto"/>
            <w:noWrap/>
            <w:vAlign w:val="center"/>
          </w:tcPr>
          <w:p w14:paraId="4A2987E0" w14:textId="77777777" w:rsidR="008B2B94" w:rsidRPr="00B100A4" w:rsidRDefault="008B2B94" w:rsidP="008B2B94">
            <w:pPr>
              <w:jc w:val="left"/>
              <w:rPr>
                <w:rFonts w:eastAsia="Times New Roman" w:cs="Calibri"/>
                <w:lang w:eastAsia="cs-CZ"/>
              </w:rPr>
            </w:pPr>
            <w:r w:rsidRPr="00B100A4">
              <w:rPr>
                <w:rFonts w:eastAsia="Times New Roman" w:cs="Calibri"/>
                <w:lang w:eastAsia="cs-CZ"/>
              </w:rPr>
              <w:t>popis očekávaných kompetencí a výsledků žáků; formulovat jako aktivní slovesa, výsledky vzdělávání určovat z pozice žáka; očekávané výsledky učení mají vazbu na výstupní část (způsob ověřování dosažených výsledků) a na učební činnosti žáků – provázanost</w:t>
            </w:r>
          </w:p>
        </w:tc>
      </w:tr>
      <w:tr w:rsidR="008B2B94" w:rsidRPr="004813F7" w14:paraId="007546D9" w14:textId="77777777" w:rsidTr="008B2B94">
        <w:trPr>
          <w:trHeight w:val="499"/>
        </w:trPr>
        <w:tc>
          <w:tcPr>
            <w:tcW w:w="3054" w:type="dxa"/>
            <w:shd w:val="clear" w:color="auto" w:fill="auto"/>
            <w:noWrap/>
            <w:vAlign w:val="center"/>
            <w:hideMark/>
          </w:tcPr>
          <w:p w14:paraId="7D1996A1" w14:textId="77777777" w:rsidR="008B2B94" w:rsidRPr="008B2B94" w:rsidRDefault="008B2B94" w:rsidP="008B2B94">
            <w:pPr>
              <w:jc w:val="left"/>
              <w:rPr>
                <w:b/>
                <w:lang w:eastAsia="cs-CZ"/>
              </w:rPr>
            </w:pPr>
            <w:r w:rsidRPr="008B2B94">
              <w:rPr>
                <w:b/>
                <w:lang w:eastAsia="cs-CZ"/>
              </w:rPr>
              <w:t>Obsah vzdělávání (rozpis učiva)</w:t>
            </w:r>
          </w:p>
        </w:tc>
        <w:tc>
          <w:tcPr>
            <w:tcW w:w="6302" w:type="dxa"/>
            <w:shd w:val="clear" w:color="auto" w:fill="auto"/>
            <w:noWrap/>
            <w:vAlign w:val="center"/>
          </w:tcPr>
          <w:p w14:paraId="59B49998" w14:textId="77777777" w:rsidR="008B2B94" w:rsidRPr="004813F7" w:rsidRDefault="008B2B94" w:rsidP="008B2B94">
            <w:pPr>
              <w:jc w:val="left"/>
              <w:rPr>
                <w:rFonts w:eastAsia="Times New Roman" w:cs="Arial"/>
                <w:color w:val="000000"/>
                <w:lang w:eastAsia="cs-CZ"/>
              </w:rPr>
            </w:pPr>
            <w:r w:rsidRPr="00004841">
              <w:rPr>
                <w:rFonts w:eastAsia="Times New Roman" w:cs="Calibri"/>
                <w:lang w:eastAsia="cs-CZ"/>
              </w:rPr>
              <w:t xml:space="preserve">názvy a stručný popis </w:t>
            </w:r>
            <w:r>
              <w:rPr>
                <w:rFonts w:eastAsia="Times New Roman" w:cs="Calibri"/>
                <w:lang w:eastAsia="cs-CZ"/>
              </w:rPr>
              <w:t xml:space="preserve">učiva z </w:t>
            </w:r>
            <w:r w:rsidRPr="00004841">
              <w:rPr>
                <w:rFonts w:eastAsia="Times New Roman" w:cs="Calibri"/>
                <w:lang w:eastAsia="cs-CZ"/>
              </w:rPr>
              <w:t>obsahových okruhů RVP, které se v modulu vyskytují</w:t>
            </w:r>
          </w:p>
        </w:tc>
      </w:tr>
      <w:tr w:rsidR="008B2B94" w:rsidRPr="004813F7" w14:paraId="289B28B6" w14:textId="77777777" w:rsidTr="008B2B94">
        <w:trPr>
          <w:trHeight w:val="499"/>
        </w:trPr>
        <w:tc>
          <w:tcPr>
            <w:tcW w:w="3054" w:type="dxa"/>
            <w:shd w:val="clear" w:color="auto" w:fill="auto"/>
            <w:noWrap/>
            <w:vAlign w:val="center"/>
          </w:tcPr>
          <w:p w14:paraId="2E2B9227" w14:textId="4FB847FF" w:rsidR="008B2B94" w:rsidRPr="008B2B94" w:rsidRDefault="008B2B94" w:rsidP="008B2B94">
            <w:pPr>
              <w:jc w:val="left"/>
              <w:rPr>
                <w:b/>
                <w:lang w:eastAsia="cs-CZ"/>
              </w:rPr>
            </w:pPr>
            <w:r w:rsidRPr="008B2B94">
              <w:rPr>
                <w:b/>
                <w:lang w:eastAsia="cs-CZ"/>
              </w:rPr>
              <w:t xml:space="preserve">Učební činnosti žáků </w:t>
            </w:r>
            <w:r w:rsidRPr="008B2B94">
              <w:rPr>
                <w:b/>
                <w:lang w:eastAsia="cs-CZ"/>
              </w:rPr>
              <w:br/>
              <w:t>a strategie výuky</w:t>
            </w:r>
          </w:p>
        </w:tc>
        <w:tc>
          <w:tcPr>
            <w:tcW w:w="6302" w:type="dxa"/>
            <w:shd w:val="clear" w:color="auto" w:fill="auto"/>
            <w:noWrap/>
            <w:vAlign w:val="center"/>
          </w:tcPr>
          <w:p w14:paraId="5892B929" w14:textId="77777777" w:rsidR="008B2B94" w:rsidRPr="00004841" w:rsidRDefault="008B2B94" w:rsidP="008B2B94">
            <w:pPr>
              <w:jc w:val="left"/>
            </w:pPr>
            <w:r w:rsidRPr="00004841">
              <w:t>strategie výuky, které jsou doporučené pro dosažení výsledků;</w:t>
            </w:r>
          </w:p>
          <w:p w14:paraId="0FD63AD1" w14:textId="77777777" w:rsidR="008B2B94" w:rsidRPr="004813F7" w:rsidRDefault="008B2B94" w:rsidP="008B2B94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004841">
              <w:t>učební činnosti vedoucí k dosažení očekávaných výsledků učení</w:t>
            </w:r>
          </w:p>
        </w:tc>
      </w:tr>
      <w:tr w:rsidR="008B2B94" w:rsidRPr="004813F7" w14:paraId="633E8773" w14:textId="77777777" w:rsidTr="008B2B94">
        <w:trPr>
          <w:trHeight w:val="499"/>
        </w:trPr>
        <w:tc>
          <w:tcPr>
            <w:tcW w:w="3054" w:type="dxa"/>
            <w:shd w:val="clear" w:color="auto" w:fill="auto"/>
            <w:noWrap/>
            <w:vAlign w:val="center"/>
          </w:tcPr>
          <w:p w14:paraId="63759E37" w14:textId="77777777" w:rsidR="008B2B94" w:rsidRPr="008B2B94" w:rsidRDefault="008B2B94" w:rsidP="008B2B94">
            <w:pPr>
              <w:jc w:val="left"/>
              <w:rPr>
                <w:rFonts w:ascii="Calibri" w:eastAsia="TimesNewRomanPS-BoldMT" w:hAnsi="Calibri" w:cs="TimesNewRomanPS-BoldMT"/>
                <w:b/>
                <w:bCs/>
              </w:rPr>
            </w:pPr>
            <w:r w:rsidRPr="008B2B94">
              <w:rPr>
                <w:rFonts w:ascii="Calibri" w:eastAsia="TimesNewRomanPS-BoldMT" w:hAnsi="Calibri" w:cs="TimesNewRomanPS-BoldMT"/>
                <w:b/>
                <w:bCs/>
              </w:rPr>
              <w:t>Zařazení do učebního plánu, ročník</w:t>
            </w:r>
          </w:p>
        </w:tc>
        <w:tc>
          <w:tcPr>
            <w:tcW w:w="6302" w:type="dxa"/>
            <w:shd w:val="clear" w:color="auto" w:fill="auto"/>
            <w:noWrap/>
            <w:vAlign w:val="center"/>
          </w:tcPr>
          <w:p w14:paraId="3243847D" w14:textId="77777777" w:rsidR="008B2B94" w:rsidRPr="00004841" w:rsidRDefault="008B2B94" w:rsidP="008B2B94">
            <w:pPr>
              <w:jc w:val="left"/>
            </w:pPr>
            <w:r w:rsidRPr="007A0CBA">
              <w:rPr>
                <w:rFonts w:ascii="Calibri" w:eastAsia="Times New Roman" w:hAnsi="Calibri" w:cs="Calibri"/>
                <w:lang w:eastAsia="cs-CZ"/>
              </w:rPr>
              <w:t>doporučení k zařazení do UP v závislosti na oboru vzdělání</w:t>
            </w:r>
            <w:r>
              <w:rPr>
                <w:rFonts w:ascii="Calibri" w:eastAsia="Times New Roman" w:hAnsi="Calibri" w:cs="Calibri"/>
                <w:lang w:eastAsia="cs-CZ"/>
              </w:rPr>
              <w:t> </w:t>
            </w:r>
            <w:r w:rsidRPr="007A0CBA">
              <w:rPr>
                <w:rFonts w:ascii="Calibri" w:eastAsia="Times New Roman" w:hAnsi="Calibri" w:cs="Calibri"/>
                <w:lang w:eastAsia="cs-CZ"/>
              </w:rPr>
              <w:t>/ kategorii dosaženého vzdělání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; </w:t>
            </w:r>
            <w:r w:rsidRPr="007A0CBA">
              <w:rPr>
                <w:rFonts w:ascii="Calibri" w:eastAsia="Times New Roman" w:hAnsi="Calibri" w:cs="Arial"/>
                <w:lang w:eastAsia="cs-CZ"/>
              </w:rPr>
              <w:t>ročník</w:t>
            </w:r>
            <w:r>
              <w:rPr>
                <w:rFonts w:ascii="Calibri" w:eastAsia="Times New Roman" w:hAnsi="Calibri" w:cs="Arial"/>
                <w:lang w:eastAsia="cs-CZ"/>
              </w:rPr>
              <w:t xml:space="preserve"> (popř. ročníky)</w:t>
            </w:r>
            <w:r w:rsidRPr="007A0CBA">
              <w:rPr>
                <w:rFonts w:ascii="Calibri" w:eastAsia="Times New Roman" w:hAnsi="Calibri" w:cs="Arial"/>
                <w:lang w:eastAsia="cs-CZ"/>
              </w:rPr>
              <w:t xml:space="preserve">, pro který je modul doporučen k využití </w:t>
            </w:r>
          </w:p>
        </w:tc>
      </w:tr>
      <w:tr w:rsidR="008B2B94" w:rsidRPr="004813F7" w14:paraId="7238650E" w14:textId="77777777" w:rsidTr="008B2B94">
        <w:trPr>
          <w:trHeight w:val="499"/>
        </w:trPr>
        <w:tc>
          <w:tcPr>
            <w:tcW w:w="3054" w:type="dxa"/>
            <w:shd w:val="clear" w:color="auto" w:fill="auto"/>
            <w:noWrap/>
            <w:vAlign w:val="center"/>
          </w:tcPr>
          <w:p w14:paraId="70DF3106" w14:textId="77777777" w:rsidR="008B2B94" w:rsidRPr="008B2B94" w:rsidRDefault="008B2B94" w:rsidP="008B2B94">
            <w:pPr>
              <w:jc w:val="left"/>
              <w:rPr>
                <w:rFonts w:ascii="Calibri" w:eastAsia="TimesNewRomanPS-BoldMT" w:hAnsi="Calibri" w:cs="TimesNewRomanPS-BoldMT"/>
                <w:b/>
                <w:bCs/>
              </w:rPr>
            </w:pPr>
            <w:r w:rsidRPr="008B2B94">
              <w:rPr>
                <w:rFonts w:ascii="Calibri" w:eastAsia="TimesNewRomanPS-BoldMT" w:hAnsi="Calibri" w:cs="TimesNewRomanPS-BoldMT"/>
                <w:b/>
                <w:bCs/>
              </w:rPr>
              <w:t>Vazba na profesní kvalifikace</w:t>
            </w:r>
          </w:p>
        </w:tc>
        <w:tc>
          <w:tcPr>
            <w:tcW w:w="6302" w:type="dxa"/>
            <w:shd w:val="clear" w:color="auto" w:fill="auto"/>
            <w:noWrap/>
            <w:vAlign w:val="center"/>
          </w:tcPr>
          <w:p w14:paraId="3D68A2C0" w14:textId="5A6B6D2C" w:rsidR="008B2B94" w:rsidRPr="007A0CBA" w:rsidRDefault="008B2B94" w:rsidP="003D04B9">
            <w:pPr>
              <w:jc w:val="lef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(volitelné) název a kód profesní kvalifikace / profesních kvalifikací, ke kterým modul směřuje; případně odkaz na web NSK (</w:t>
            </w:r>
            <w:hyperlink r:id="rId7" w:history="1">
              <w:r w:rsidR="003D04B9" w:rsidRPr="00A86628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www.narodnikvalifikace.cz</w:t>
              </w:r>
            </w:hyperlink>
            <w:r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</w:tr>
      <w:tr w:rsidR="008B2B94" w:rsidRPr="004813F7" w14:paraId="740CBC10" w14:textId="77777777" w:rsidTr="008B2B94">
        <w:trPr>
          <w:trHeight w:val="499"/>
        </w:trPr>
        <w:tc>
          <w:tcPr>
            <w:tcW w:w="3054" w:type="dxa"/>
            <w:shd w:val="clear" w:color="auto" w:fill="auto"/>
            <w:noWrap/>
            <w:vAlign w:val="center"/>
          </w:tcPr>
          <w:p w14:paraId="7889CAF6" w14:textId="77777777" w:rsidR="008B2B94" w:rsidRPr="008B2B94" w:rsidRDefault="008B2B94" w:rsidP="008B2B94">
            <w:pPr>
              <w:jc w:val="left"/>
              <w:rPr>
                <w:rFonts w:ascii="Calibri" w:eastAsia="TimesNewRomanPS-BoldMT" w:hAnsi="Calibri" w:cs="TimesNewRomanPS-BoldMT"/>
                <w:b/>
                <w:bCs/>
              </w:rPr>
            </w:pPr>
            <w:r w:rsidRPr="008B2B94">
              <w:rPr>
                <w:rFonts w:ascii="Calibri" w:eastAsia="TimesNewRomanPS-BoldMT" w:hAnsi="Calibri" w:cs="TimesNewRomanPS-BoldMT"/>
                <w:b/>
                <w:bCs/>
              </w:rPr>
              <w:t>Kompetence ve vazbě na NSK</w:t>
            </w:r>
          </w:p>
        </w:tc>
        <w:tc>
          <w:tcPr>
            <w:tcW w:w="6302" w:type="dxa"/>
            <w:shd w:val="clear" w:color="auto" w:fill="auto"/>
            <w:noWrap/>
            <w:vAlign w:val="center"/>
          </w:tcPr>
          <w:p w14:paraId="593C2964" w14:textId="77777777" w:rsidR="008B2B94" w:rsidRPr="007A0CBA" w:rsidRDefault="008B2B94" w:rsidP="008B2B94">
            <w:pPr>
              <w:jc w:val="lef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(volitelné) soupis kompetencí (z uvedených kvalifikací), které vzdělávací modul pomáhá rozvíjet</w:t>
            </w:r>
          </w:p>
        </w:tc>
      </w:tr>
      <w:bookmarkEnd w:id="1"/>
    </w:tbl>
    <w:p w14:paraId="0AEA66C6" w14:textId="77777777" w:rsidR="008B2B94" w:rsidRDefault="008B2B94" w:rsidP="008B2B94">
      <w:pPr>
        <w:pStyle w:val="Nadpis2"/>
        <w:rPr>
          <w:rStyle w:val="Siln"/>
          <w:b w:val="0"/>
          <w:bCs w:val="0"/>
        </w:rPr>
      </w:pPr>
    </w:p>
    <w:p w14:paraId="7D631B68" w14:textId="77777777" w:rsidR="008B2B94" w:rsidRDefault="008B2B94">
      <w:pPr>
        <w:spacing w:before="0" w:after="160" w:line="259" w:lineRule="auto"/>
        <w:jc w:val="left"/>
        <w:rPr>
          <w:rStyle w:val="Siln"/>
          <w:rFonts w:asciiTheme="majorHAnsi" w:eastAsiaTheme="majorEastAsia" w:hAnsiTheme="majorHAnsi" w:cstheme="majorBidi"/>
          <w:b w:val="0"/>
          <w:bCs w:val="0"/>
          <w:sz w:val="28"/>
          <w:szCs w:val="26"/>
        </w:rPr>
      </w:pPr>
      <w:r>
        <w:rPr>
          <w:rStyle w:val="Siln"/>
          <w:b w:val="0"/>
          <w:bCs w:val="0"/>
        </w:rPr>
        <w:br w:type="page"/>
      </w:r>
    </w:p>
    <w:p w14:paraId="0164377A" w14:textId="5D757053" w:rsidR="008B2B94" w:rsidRPr="008B2B94" w:rsidRDefault="008B2B94" w:rsidP="008B2B94">
      <w:pPr>
        <w:pStyle w:val="Nadpis2"/>
        <w:rPr>
          <w:rStyle w:val="Siln"/>
          <w:b w:val="0"/>
          <w:bCs w:val="0"/>
        </w:rPr>
      </w:pPr>
      <w:r w:rsidRPr="008B2B94">
        <w:rPr>
          <w:rStyle w:val="Siln"/>
          <w:b w:val="0"/>
          <w:bCs w:val="0"/>
        </w:rPr>
        <w:lastRenderedPageBreak/>
        <w:t>VÝSTUPNÍ ČÁST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4"/>
        <w:gridCol w:w="6302"/>
      </w:tblGrid>
      <w:tr w:rsidR="008B2B94" w:rsidRPr="004813F7" w14:paraId="2E737BFE" w14:textId="77777777" w:rsidTr="008B2B94">
        <w:trPr>
          <w:trHeight w:val="499"/>
        </w:trPr>
        <w:tc>
          <w:tcPr>
            <w:tcW w:w="3189" w:type="dxa"/>
            <w:shd w:val="clear" w:color="auto" w:fill="auto"/>
            <w:noWrap/>
            <w:vAlign w:val="center"/>
            <w:hideMark/>
          </w:tcPr>
          <w:p w14:paraId="2CFE5604" w14:textId="77777777" w:rsidR="008B2B94" w:rsidRPr="008B2B94" w:rsidRDefault="008B2B94" w:rsidP="008B2B94">
            <w:pPr>
              <w:jc w:val="left"/>
              <w:rPr>
                <w:b/>
                <w:lang w:eastAsia="cs-CZ"/>
              </w:rPr>
            </w:pPr>
            <w:r w:rsidRPr="008B2B94">
              <w:rPr>
                <w:b/>
                <w:lang w:eastAsia="cs-CZ"/>
              </w:rPr>
              <w:t>Způsob ověřování dosažených výsledků</w:t>
            </w:r>
          </w:p>
        </w:tc>
        <w:tc>
          <w:tcPr>
            <w:tcW w:w="6587" w:type="dxa"/>
            <w:shd w:val="clear" w:color="auto" w:fill="auto"/>
            <w:noWrap/>
            <w:vAlign w:val="center"/>
          </w:tcPr>
          <w:p w14:paraId="34369EB6" w14:textId="77777777" w:rsidR="008B2B94" w:rsidRPr="00004841" w:rsidRDefault="008B2B94" w:rsidP="008B2B94">
            <w:pPr>
              <w:jc w:val="left"/>
              <w:rPr>
                <w:rFonts w:eastAsia="Times New Roman" w:cs="Calibri"/>
                <w:lang w:eastAsia="cs-CZ"/>
              </w:rPr>
            </w:pPr>
            <w:r w:rsidRPr="00004841">
              <w:t>podmínky, metody, formy hodnocení</w:t>
            </w:r>
          </w:p>
        </w:tc>
      </w:tr>
      <w:tr w:rsidR="008B2B94" w:rsidRPr="004813F7" w14:paraId="2D5F966B" w14:textId="77777777" w:rsidTr="008B2B94">
        <w:trPr>
          <w:trHeight w:val="499"/>
        </w:trPr>
        <w:tc>
          <w:tcPr>
            <w:tcW w:w="3189" w:type="dxa"/>
            <w:shd w:val="clear" w:color="auto" w:fill="auto"/>
            <w:noWrap/>
            <w:vAlign w:val="center"/>
          </w:tcPr>
          <w:p w14:paraId="1F688AE1" w14:textId="77777777" w:rsidR="008B2B94" w:rsidRPr="008B2B94" w:rsidRDefault="008B2B94" w:rsidP="008B2B94">
            <w:pPr>
              <w:jc w:val="left"/>
              <w:rPr>
                <w:b/>
                <w:lang w:eastAsia="cs-CZ"/>
              </w:rPr>
            </w:pPr>
            <w:r w:rsidRPr="008B2B94">
              <w:rPr>
                <w:b/>
                <w:lang w:eastAsia="cs-CZ"/>
              </w:rPr>
              <w:t>Kritéria hodnocení</w:t>
            </w:r>
          </w:p>
        </w:tc>
        <w:tc>
          <w:tcPr>
            <w:tcW w:w="6587" w:type="dxa"/>
            <w:shd w:val="clear" w:color="auto" w:fill="auto"/>
            <w:noWrap/>
            <w:vAlign w:val="center"/>
          </w:tcPr>
          <w:p w14:paraId="08A497C8" w14:textId="77777777" w:rsidR="008B2B94" w:rsidRPr="00004841" w:rsidRDefault="008B2B94" w:rsidP="008B2B94">
            <w:pPr>
              <w:jc w:val="left"/>
              <w:rPr>
                <w:rFonts w:eastAsia="Times New Roman" w:cs="Calibri"/>
                <w:lang w:eastAsia="cs-CZ"/>
              </w:rPr>
            </w:pPr>
            <w:r w:rsidRPr="00004841">
              <w:t>co znamená splnění výsledků učení, kdy je splněn celý modul, kritéria pro známky, příp. bodové hodnocení</w:t>
            </w:r>
          </w:p>
        </w:tc>
      </w:tr>
      <w:tr w:rsidR="008B2B94" w:rsidRPr="004813F7" w14:paraId="747358A0" w14:textId="77777777" w:rsidTr="008B2B94">
        <w:trPr>
          <w:trHeight w:val="499"/>
        </w:trPr>
        <w:tc>
          <w:tcPr>
            <w:tcW w:w="3189" w:type="dxa"/>
            <w:shd w:val="clear" w:color="auto" w:fill="auto"/>
            <w:noWrap/>
            <w:vAlign w:val="center"/>
            <w:hideMark/>
          </w:tcPr>
          <w:p w14:paraId="471A5AA4" w14:textId="77777777" w:rsidR="008B2B94" w:rsidRPr="008B2B94" w:rsidRDefault="008B2B94" w:rsidP="008B2B94">
            <w:pPr>
              <w:jc w:val="left"/>
              <w:rPr>
                <w:b/>
                <w:lang w:eastAsia="cs-CZ"/>
              </w:rPr>
            </w:pPr>
            <w:r w:rsidRPr="008B2B94">
              <w:rPr>
                <w:b/>
                <w:lang w:eastAsia="cs-CZ"/>
              </w:rPr>
              <w:t>Doporučená studijní literatura</w:t>
            </w:r>
          </w:p>
        </w:tc>
        <w:tc>
          <w:tcPr>
            <w:tcW w:w="6587" w:type="dxa"/>
            <w:shd w:val="clear" w:color="auto" w:fill="auto"/>
            <w:noWrap/>
            <w:vAlign w:val="center"/>
          </w:tcPr>
          <w:p w14:paraId="59142243" w14:textId="77777777" w:rsidR="008B2B94" w:rsidRPr="004813F7" w:rsidRDefault="008B2B94" w:rsidP="008B2B94">
            <w:pPr>
              <w:jc w:val="left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8B2B94" w:rsidRPr="004813F7" w14:paraId="1928D9F3" w14:textId="77777777" w:rsidTr="008B2B94">
        <w:trPr>
          <w:trHeight w:val="499"/>
        </w:trPr>
        <w:tc>
          <w:tcPr>
            <w:tcW w:w="3189" w:type="dxa"/>
            <w:shd w:val="clear" w:color="auto" w:fill="auto"/>
            <w:noWrap/>
            <w:vAlign w:val="center"/>
          </w:tcPr>
          <w:p w14:paraId="081BEEBC" w14:textId="77777777" w:rsidR="008B2B94" w:rsidRPr="008B2B94" w:rsidRDefault="008B2B94" w:rsidP="008B2B94">
            <w:pPr>
              <w:jc w:val="left"/>
              <w:rPr>
                <w:b/>
                <w:lang w:eastAsia="cs-CZ"/>
              </w:rPr>
            </w:pPr>
            <w:r w:rsidRPr="008B2B94">
              <w:rPr>
                <w:b/>
                <w:lang w:eastAsia="cs-CZ"/>
              </w:rPr>
              <w:t>Poznámky</w:t>
            </w:r>
          </w:p>
        </w:tc>
        <w:tc>
          <w:tcPr>
            <w:tcW w:w="6587" w:type="dxa"/>
            <w:shd w:val="clear" w:color="auto" w:fill="auto"/>
            <w:noWrap/>
            <w:vAlign w:val="center"/>
          </w:tcPr>
          <w:p w14:paraId="32A25879" w14:textId="77777777" w:rsidR="008B2B94" w:rsidRPr="004813F7" w:rsidRDefault="008B2B94" w:rsidP="008B2B94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</w:tbl>
    <w:p w14:paraId="4F3DF766" w14:textId="77777777" w:rsidR="008B2B94" w:rsidRPr="00C50DB3" w:rsidRDefault="008B2B94" w:rsidP="008B2B94"/>
    <w:p w14:paraId="4C141C30" w14:textId="3A8A29A4" w:rsidR="001D4A23" w:rsidRPr="008B2B94" w:rsidRDefault="001D4A23" w:rsidP="008B2B94">
      <w:pPr>
        <w:tabs>
          <w:tab w:val="left" w:pos="1562"/>
        </w:tabs>
      </w:pPr>
    </w:p>
    <w:sectPr w:rsidR="001D4A23" w:rsidRPr="008B2B94" w:rsidSect="006648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8" w:right="1134" w:bottom="158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BFC1F" w14:textId="77777777" w:rsidR="00541BC6" w:rsidRDefault="00541BC6" w:rsidP="00AE5686">
      <w:pPr>
        <w:spacing w:after="0"/>
      </w:pPr>
      <w:r>
        <w:separator/>
      </w:r>
    </w:p>
  </w:endnote>
  <w:endnote w:type="continuationSeparator" w:id="0">
    <w:p w14:paraId="7262C8CB" w14:textId="77777777" w:rsidR="00541BC6" w:rsidRDefault="00541BC6" w:rsidP="00AE56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89BED" w14:textId="77777777" w:rsidR="00F205BA" w:rsidRDefault="00F205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C9EFB" w14:textId="77777777" w:rsidR="00F205BA" w:rsidRDefault="00F205B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D5FD3" w14:textId="3CF21053" w:rsidR="00AE5686" w:rsidRDefault="001D3C62" w:rsidP="0066480A">
    <w:pPr>
      <w:pStyle w:val="Zpat"/>
      <w:ind w:left="184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C9859E2" wp14:editId="4BA3EE5F">
              <wp:simplePos x="0" y="0"/>
              <wp:positionH relativeFrom="column">
                <wp:posOffset>774461</wp:posOffset>
              </wp:positionH>
              <wp:positionV relativeFrom="paragraph">
                <wp:posOffset>-302285</wp:posOffset>
              </wp:positionV>
              <wp:extent cx="5600510" cy="851026"/>
              <wp:effectExtent l="0" t="0" r="635" b="635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510" cy="85102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075A0" w14:textId="749CB300" w:rsidR="009E1C68" w:rsidRPr="009E1C68" w:rsidRDefault="001D3C62" w:rsidP="001D3C62">
                          <w:pPr>
                            <w:pStyle w:val="Bezmezer"/>
                            <w:spacing w:line="220" w:lineRule="exact"/>
                            <w:rPr>
                              <w:sz w:val="18"/>
                            </w:rPr>
                          </w:pPr>
                          <w:r w:rsidRPr="009E1C68">
                            <w:rPr>
                              <w:sz w:val="18"/>
                            </w:rPr>
                            <w:t>Materiál vznikl v rámci projektu Modernizace odborného vzdělávání (MO</w:t>
                          </w:r>
                          <w:r w:rsidR="008A1840" w:rsidRPr="009E1C68">
                            <w:rPr>
                              <w:sz w:val="18"/>
                            </w:rPr>
                            <w:t>V), který byl spolufinancován z </w:t>
                          </w:r>
                          <w:r w:rsidRPr="009E1C68">
                            <w:rPr>
                              <w:sz w:val="18"/>
                            </w:rPr>
                            <w:t>Evropských strukturálních a investičních fondů a jehož realizaci zajišťoval Národní pedagogický institut České republiky.</w:t>
                          </w:r>
                        </w:p>
                        <w:p w14:paraId="688D05F2" w14:textId="733FCE08" w:rsidR="00E418B6" w:rsidRPr="009E1C68" w:rsidRDefault="00F205BA" w:rsidP="003A3003">
                          <w:pPr>
                            <w:pStyle w:val="Bezmezer"/>
                            <w:spacing w:before="120" w:line="220" w:lineRule="exac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Materiál je</w:t>
                          </w:r>
                          <w:bookmarkStart w:id="2" w:name="_GoBack"/>
                          <w:bookmarkEnd w:id="2"/>
                          <w:r w:rsidR="008A1840" w:rsidRPr="009E1C68">
                            <w:rPr>
                              <w:sz w:val="18"/>
                            </w:rPr>
                            <w:t xml:space="preserve"> pod licencí Creative Commons </w:t>
                          </w:r>
                          <w:hyperlink r:id="rId1" w:history="1">
                            <w:r w:rsidR="008A1840" w:rsidRPr="009E1C68">
                              <w:rPr>
                                <w:rStyle w:val="Hypertextovodkaz"/>
                                <w:sz w:val="18"/>
                              </w:rPr>
                              <w:t>CC BY SA 4.0</w:t>
                            </w:r>
                          </w:hyperlink>
                          <w:r w:rsidR="008A1840" w:rsidRPr="009E1C68">
                            <w:rPr>
                              <w:sz w:val="18"/>
                            </w:rPr>
                            <w:t xml:space="preserve"> – Uveďte původ – Zachovejte licenci 4.0 Mezinárodní.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859E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61pt;margin-top:-23.8pt;width:441pt;height:6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" stroked="f">
              <v:textbox>
                <w:txbxContent>
                  <w:p w14:paraId="236075A0" w14:textId="749CB300" w:rsidR="009E1C68" w:rsidRPr="009E1C68" w:rsidRDefault="001D3C62" w:rsidP="001D3C62">
                    <w:pPr>
                      <w:pStyle w:val="Bezmezer"/>
                      <w:spacing w:line="220" w:lineRule="exact"/>
                      <w:rPr>
                        <w:sz w:val="18"/>
                      </w:rPr>
                    </w:pPr>
                    <w:r w:rsidRPr="009E1C68">
                      <w:rPr>
                        <w:sz w:val="18"/>
                      </w:rPr>
                      <w:t>Materiál vznikl v rámci projektu Modernizace odborného vzdělávání (MO</w:t>
                    </w:r>
                    <w:r w:rsidR="008A1840" w:rsidRPr="009E1C68">
                      <w:rPr>
                        <w:sz w:val="18"/>
                      </w:rPr>
                      <w:t>V), který byl spolufinancován z </w:t>
                    </w:r>
                    <w:r w:rsidRPr="009E1C68">
                      <w:rPr>
                        <w:sz w:val="18"/>
                      </w:rPr>
                      <w:t>Evropských strukturálních a investičních fondů a jehož realizaci zajišťoval Národní pedagogický institut České republiky.</w:t>
                    </w:r>
                  </w:p>
                  <w:p w14:paraId="688D05F2" w14:textId="733FCE08" w:rsidR="00E418B6" w:rsidRPr="009E1C68" w:rsidRDefault="00F205BA" w:rsidP="003A3003">
                    <w:pPr>
                      <w:pStyle w:val="Bezmezer"/>
                      <w:spacing w:before="120" w:line="22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Materiál je</w:t>
                    </w:r>
                    <w:bookmarkStart w:id="3" w:name="_GoBack"/>
                    <w:bookmarkEnd w:id="3"/>
                    <w:r w:rsidR="008A1840" w:rsidRPr="009E1C68">
                      <w:rPr>
                        <w:sz w:val="18"/>
                      </w:rPr>
                      <w:t xml:space="preserve"> pod licencí Creative Commons </w:t>
                    </w:r>
                    <w:hyperlink r:id="rId2" w:history="1">
                      <w:r w:rsidR="008A1840" w:rsidRPr="009E1C68">
                        <w:rPr>
                          <w:rStyle w:val="Hypertextovodkaz"/>
                          <w:sz w:val="18"/>
                        </w:rPr>
                        <w:t>CC BY SA 4.0</w:t>
                      </w:r>
                    </w:hyperlink>
                    <w:r w:rsidR="008A1840" w:rsidRPr="009E1C68">
                      <w:rPr>
                        <w:sz w:val="18"/>
                      </w:rPr>
                      <w:t xml:space="preserve"> – Uveďte původ – Zachovejte licenci 4.0 Mezinárodní.</w:t>
                    </w:r>
                  </w:p>
                </w:txbxContent>
              </v:textbox>
            </v:shape>
          </w:pict>
        </mc:Fallback>
      </mc:AlternateContent>
    </w:r>
    <w:r w:rsidR="0066480A"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7EAF86C7" wp14:editId="19052298">
          <wp:simplePos x="0" y="0"/>
          <wp:positionH relativeFrom="margin">
            <wp:posOffset>0</wp:posOffset>
          </wp:positionH>
          <wp:positionV relativeFrom="paragraph">
            <wp:posOffset>-296545</wp:posOffset>
          </wp:positionV>
          <wp:extent cx="3790800" cy="648000"/>
          <wp:effectExtent l="0" t="0" r="635" b="0"/>
          <wp:wrapNone/>
          <wp:docPr id="3" name="Obrázek 3" descr="C-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-MO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0F993" w14:textId="77777777" w:rsidR="00541BC6" w:rsidRDefault="00541BC6" w:rsidP="00AE5686">
      <w:pPr>
        <w:spacing w:after="0"/>
      </w:pPr>
      <w:r>
        <w:separator/>
      </w:r>
    </w:p>
  </w:footnote>
  <w:footnote w:type="continuationSeparator" w:id="0">
    <w:p w14:paraId="6BA85811" w14:textId="77777777" w:rsidR="00541BC6" w:rsidRDefault="00541BC6" w:rsidP="00AE56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785E8" w14:textId="77777777" w:rsidR="00F205BA" w:rsidRDefault="00F205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62070" w14:textId="77777777" w:rsidR="00F205BA" w:rsidRDefault="00F205B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79956" w14:textId="77777777" w:rsidR="00AE5686" w:rsidRDefault="0066480A" w:rsidP="001D4A23">
    <w:pPr>
      <w:pStyle w:val="Zhlav"/>
      <w:tabs>
        <w:tab w:val="clear" w:pos="4536"/>
        <w:tab w:val="clear" w:pos="9072"/>
        <w:tab w:val="left" w:pos="1275"/>
      </w:tabs>
    </w:pPr>
    <w:r>
      <w:rPr>
        <w:noProof/>
        <w:lang w:eastAsia="cs-CZ"/>
      </w:rPr>
      <w:drawing>
        <wp:anchor distT="0" distB="0" distL="114300" distR="114300" simplePos="0" relativeHeight="251667456" behindDoc="1" locked="1" layoutInCell="0" allowOverlap="1" wp14:anchorId="2BB8A53F" wp14:editId="65A82565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3600000" cy="615600"/>
          <wp:effectExtent l="0" t="0" r="635" b="0"/>
          <wp:wrapNone/>
          <wp:docPr id="2" name="Obrázek 2" descr="C-OPVVV-MS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-OPVVV-MSM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6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A2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74C"/>
    <w:multiLevelType w:val="hybridMultilevel"/>
    <w:tmpl w:val="50BA6D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DB584E"/>
    <w:multiLevelType w:val="hybridMultilevel"/>
    <w:tmpl w:val="C82A720A"/>
    <w:lvl w:ilvl="0" w:tplc="A2FC0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2164C"/>
    <w:multiLevelType w:val="hybridMultilevel"/>
    <w:tmpl w:val="1EC841A4"/>
    <w:lvl w:ilvl="0" w:tplc="A2FC0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C0F57"/>
    <w:multiLevelType w:val="hybridMultilevel"/>
    <w:tmpl w:val="44087506"/>
    <w:lvl w:ilvl="0" w:tplc="A2FC0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2472B"/>
    <w:multiLevelType w:val="hybridMultilevel"/>
    <w:tmpl w:val="4CE8B3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92D2C"/>
    <w:multiLevelType w:val="hybridMultilevel"/>
    <w:tmpl w:val="67C42B1E"/>
    <w:lvl w:ilvl="0" w:tplc="A2FC0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E0002"/>
    <w:multiLevelType w:val="hybridMultilevel"/>
    <w:tmpl w:val="05AABD68"/>
    <w:lvl w:ilvl="0" w:tplc="A2FC0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A07B9"/>
    <w:multiLevelType w:val="hybridMultilevel"/>
    <w:tmpl w:val="7B3E606E"/>
    <w:lvl w:ilvl="0" w:tplc="A2FC0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F1ABF"/>
    <w:multiLevelType w:val="hybridMultilevel"/>
    <w:tmpl w:val="5D5AD772"/>
    <w:lvl w:ilvl="0" w:tplc="423A33B6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1B7C75"/>
    <w:multiLevelType w:val="hybridMultilevel"/>
    <w:tmpl w:val="3A82FC0A"/>
    <w:lvl w:ilvl="0" w:tplc="AE6A94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D2C33"/>
    <w:multiLevelType w:val="hybridMultilevel"/>
    <w:tmpl w:val="B3F696C4"/>
    <w:lvl w:ilvl="0" w:tplc="A2FC0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57275"/>
    <w:multiLevelType w:val="hybridMultilevel"/>
    <w:tmpl w:val="E6A2885A"/>
    <w:lvl w:ilvl="0" w:tplc="5B80B36E">
      <w:start w:val="1"/>
      <w:numFmt w:val="decimal"/>
      <w:pStyle w:val="Nadpis1"/>
      <w:lvlText w:val="%1."/>
      <w:lvlJc w:val="left"/>
      <w:pPr>
        <w:ind w:left="360" w:hanging="360"/>
      </w:pPr>
      <w:rPr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C637DB"/>
    <w:multiLevelType w:val="hybridMultilevel"/>
    <w:tmpl w:val="3942EB9C"/>
    <w:lvl w:ilvl="0" w:tplc="A2FC0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228B7"/>
    <w:multiLevelType w:val="hybridMultilevel"/>
    <w:tmpl w:val="545E19DA"/>
    <w:lvl w:ilvl="0" w:tplc="A2FC0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F76B3"/>
    <w:multiLevelType w:val="hybridMultilevel"/>
    <w:tmpl w:val="0A78EBE2"/>
    <w:lvl w:ilvl="0" w:tplc="A2FC0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4"/>
  </w:num>
  <w:num w:numId="5">
    <w:abstractNumId w:val="2"/>
  </w:num>
  <w:num w:numId="6">
    <w:abstractNumId w:val="13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  <w:num w:numId="11">
    <w:abstractNumId w:val="3"/>
  </w:num>
  <w:num w:numId="12">
    <w:abstractNumId w:val="6"/>
  </w:num>
  <w:num w:numId="13">
    <w:abstractNumId w:val="12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86"/>
    <w:rsid w:val="00002616"/>
    <w:rsid w:val="0007443C"/>
    <w:rsid w:val="000A47E9"/>
    <w:rsid w:val="000E5928"/>
    <w:rsid w:val="000E68A1"/>
    <w:rsid w:val="00103D59"/>
    <w:rsid w:val="0014121C"/>
    <w:rsid w:val="001569AB"/>
    <w:rsid w:val="00157DDF"/>
    <w:rsid w:val="001659D3"/>
    <w:rsid w:val="001911BD"/>
    <w:rsid w:val="001A7123"/>
    <w:rsid w:val="001D3C62"/>
    <w:rsid w:val="001D4A23"/>
    <w:rsid w:val="002538DA"/>
    <w:rsid w:val="00300272"/>
    <w:rsid w:val="00324923"/>
    <w:rsid w:val="0033225E"/>
    <w:rsid w:val="00336FD6"/>
    <w:rsid w:val="00340303"/>
    <w:rsid w:val="003A3003"/>
    <w:rsid w:val="003A7278"/>
    <w:rsid w:val="003D04B9"/>
    <w:rsid w:val="003F0477"/>
    <w:rsid w:val="00454467"/>
    <w:rsid w:val="0048182C"/>
    <w:rsid w:val="004B433E"/>
    <w:rsid w:val="004B6F0C"/>
    <w:rsid w:val="004C134C"/>
    <w:rsid w:val="004D228E"/>
    <w:rsid w:val="004D3F13"/>
    <w:rsid w:val="004E4FC3"/>
    <w:rsid w:val="00541BC6"/>
    <w:rsid w:val="005D2A84"/>
    <w:rsid w:val="006101C1"/>
    <w:rsid w:val="00644230"/>
    <w:rsid w:val="0065096A"/>
    <w:rsid w:val="0066068B"/>
    <w:rsid w:val="0066480A"/>
    <w:rsid w:val="007409FD"/>
    <w:rsid w:val="00764251"/>
    <w:rsid w:val="007673D4"/>
    <w:rsid w:val="007A2A19"/>
    <w:rsid w:val="00823EE4"/>
    <w:rsid w:val="00851090"/>
    <w:rsid w:val="008A1840"/>
    <w:rsid w:val="008B2B94"/>
    <w:rsid w:val="008C1BE8"/>
    <w:rsid w:val="009310A3"/>
    <w:rsid w:val="00943DEB"/>
    <w:rsid w:val="00992CF8"/>
    <w:rsid w:val="009E1C68"/>
    <w:rsid w:val="009F6A78"/>
    <w:rsid w:val="00A1258D"/>
    <w:rsid w:val="00A22E58"/>
    <w:rsid w:val="00A31DE4"/>
    <w:rsid w:val="00A6778A"/>
    <w:rsid w:val="00AE5686"/>
    <w:rsid w:val="00B03A72"/>
    <w:rsid w:val="00B365F5"/>
    <w:rsid w:val="00BC7CDB"/>
    <w:rsid w:val="00BE0397"/>
    <w:rsid w:val="00BF1247"/>
    <w:rsid w:val="00C0066A"/>
    <w:rsid w:val="00C34B16"/>
    <w:rsid w:val="00C56100"/>
    <w:rsid w:val="00C564C0"/>
    <w:rsid w:val="00CC69FD"/>
    <w:rsid w:val="00D01BFE"/>
    <w:rsid w:val="00D17E46"/>
    <w:rsid w:val="00D41101"/>
    <w:rsid w:val="00D543AE"/>
    <w:rsid w:val="00DB013C"/>
    <w:rsid w:val="00DC5D00"/>
    <w:rsid w:val="00DC6CF6"/>
    <w:rsid w:val="00DE51B4"/>
    <w:rsid w:val="00E378EB"/>
    <w:rsid w:val="00E418B6"/>
    <w:rsid w:val="00E83D7A"/>
    <w:rsid w:val="00ED6BFE"/>
    <w:rsid w:val="00F04ABE"/>
    <w:rsid w:val="00F14316"/>
    <w:rsid w:val="00F205BA"/>
    <w:rsid w:val="00F3338B"/>
    <w:rsid w:val="00F360B1"/>
    <w:rsid w:val="00F4521B"/>
    <w:rsid w:val="00F72BF6"/>
    <w:rsid w:val="00FE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152D7"/>
  <w15:chartTrackingRefBased/>
  <w15:docId w15:val="{CF044649-670D-4F8A-A9A3-57B11CF5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38B"/>
    <w:pPr>
      <w:spacing w:before="100" w:after="100" w:line="240" w:lineRule="auto"/>
      <w:jc w:val="both"/>
    </w:p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B2B94"/>
    <w:pPr>
      <w:keepNext/>
      <w:keepLines/>
      <w:numPr>
        <w:numId w:val="1"/>
      </w:numPr>
      <w:spacing w:before="360" w:after="240"/>
      <w:ind w:left="357" w:hanging="357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6F0C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68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E5686"/>
  </w:style>
  <w:style w:type="paragraph" w:styleId="Zpat">
    <w:name w:val="footer"/>
    <w:basedOn w:val="Normln"/>
    <w:link w:val="ZpatChar"/>
    <w:uiPriority w:val="99"/>
    <w:unhideWhenUsed/>
    <w:rsid w:val="00AE568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E5686"/>
  </w:style>
  <w:style w:type="paragraph" w:styleId="Normlnweb">
    <w:name w:val="Normal (Web)"/>
    <w:basedOn w:val="Normln"/>
    <w:uiPriority w:val="99"/>
    <w:semiHidden/>
    <w:unhideWhenUsed/>
    <w:rsid w:val="00AE5686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43DE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8B2B94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B6F0C"/>
    <w:rPr>
      <w:rFonts w:asciiTheme="majorHAnsi" w:eastAsiaTheme="majorEastAsia" w:hAnsiTheme="majorHAnsi" w:cstheme="majorBidi"/>
      <w:sz w:val="28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F04A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4A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4ABE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04ABE"/>
    <w:pPr>
      <w:ind w:left="720"/>
      <w:contextualSpacing/>
    </w:pPr>
  </w:style>
  <w:style w:type="table" w:styleId="Mkatabulky">
    <w:name w:val="Table Grid"/>
    <w:basedOn w:val="Normlntabulka"/>
    <w:uiPriority w:val="39"/>
    <w:rsid w:val="00F0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04AB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4AB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ABE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4B6F0C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8B2B94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8B2B9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2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adpisrovn1">
    <w:name w:val="Nadpis úrovně 1"/>
    <w:basedOn w:val="Normln"/>
    <w:link w:val="Nadpisrovn1Char"/>
    <w:qFormat/>
    <w:rsid w:val="008B2B94"/>
    <w:pPr>
      <w:spacing w:before="480" w:after="360"/>
      <w:jc w:val="center"/>
    </w:pPr>
    <w:rPr>
      <w:rFonts w:asciiTheme="majorHAnsi" w:hAnsiTheme="majorHAnsi" w:cstheme="majorHAnsi"/>
      <w:b/>
      <w:sz w:val="36"/>
      <w:szCs w:val="32"/>
    </w:rPr>
  </w:style>
  <w:style w:type="character" w:customStyle="1" w:styleId="Nadpisrovn1Char">
    <w:name w:val="Nadpis úrovně 1 Char"/>
    <w:basedOn w:val="Standardnpsmoodstavce"/>
    <w:link w:val="Nadpisrovn1"/>
    <w:rsid w:val="008B2B94"/>
    <w:rPr>
      <w:rFonts w:asciiTheme="majorHAnsi" w:hAnsiTheme="majorHAnsi" w:cstheme="majorHAnsi"/>
      <w:b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rodnikvalifikac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creativecommons.org/licenses/by-sa/4.0/deed.cs" TargetMode="External"/><Relationship Id="rId1" Type="http://schemas.openxmlformats.org/officeDocument/2006/relationships/hyperlink" Target="https://creativecommons.org/licenses/by-sa/4.0/deed.c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382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velicky</dc:creator>
  <cp:keywords/>
  <dc:description/>
  <cp:lastModifiedBy>Stehlíková Aneta</cp:lastModifiedBy>
  <cp:revision>43</cp:revision>
  <cp:lastPrinted>2020-04-17T13:21:00Z</cp:lastPrinted>
  <dcterms:created xsi:type="dcterms:W3CDTF">2017-06-06T12:04:00Z</dcterms:created>
  <dcterms:modified xsi:type="dcterms:W3CDTF">2020-04-21T09:07:00Z</dcterms:modified>
</cp:coreProperties>
</file>