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D4114F" w14:textId="4592180D" w:rsidR="00505991" w:rsidRPr="00505991" w:rsidRDefault="00505991" w:rsidP="00505991">
      <w:pPr>
        <w:pStyle w:val="Nadpis1"/>
        <w:spacing w:before="480" w:after="360"/>
        <w:ind w:left="709"/>
        <w:jc w:val="center"/>
        <w:rPr>
          <w:b/>
          <w:color w:val="auto"/>
          <w:sz w:val="36"/>
          <w:szCs w:val="36"/>
        </w:rPr>
      </w:pPr>
      <w:r w:rsidRPr="00505991">
        <w:rPr>
          <w:b/>
          <w:iCs/>
          <w:color w:val="auto"/>
          <w:sz w:val="36"/>
          <w:szCs w:val="36"/>
        </w:rPr>
        <w:t>Kritéria kvalitní přípravy</w:t>
      </w:r>
      <w:r w:rsidRPr="00505991">
        <w:rPr>
          <w:rStyle w:val="Znakapoznpodarou"/>
          <w:b/>
          <w:color w:val="auto"/>
          <w:sz w:val="36"/>
          <w:szCs w:val="36"/>
        </w:rPr>
        <w:footnoteReference w:id="1"/>
      </w:r>
    </w:p>
    <w:p w14:paraId="14A8F8D1" w14:textId="77777777" w:rsidR="00505991" w:rsidRPr="00505991" w:rsidRDefault="00505991" w:rsidP="00505991">
      <w:pPr>
        <w:pStyle w:val="Text"/>
      </w:pPr>
      <w:r w:rsidRPr="00505991">
        <w:t>Pozn.: Hodnocení vyplní přijímající organizace (podnik, firma), která spolupracovala se školou v rámci přípravy žáků.</w:t>
      </w:r>
    </w:p>
    <w:p w14:paraId="315E19BB" w14:textId="77777777" w:rsidR="00505991" w:rsidRPr="00505991" w:rsidRDefault="00505991" w:rsidP="00505991">
      <w:pPr>
        <w:pStyle w:val="Text"/>
      </w:pPr>
    </w:p>
    <w:p w14:paraId="020DF06E" w14:textId="28078E08" w:rsidR="00505991" w:rsidRPr="00505991" w:rsidRDefault="00505991" w:rsidP="00750263">
      <w:pPr>
        <w:pStyle w:val="Text"/>
        <w:tabs>
          <w:tab w:val="right" w:leader="dot" w:pos="11057"/>
        </w:tabs>
      </w:pPr>
      <w:r w:rsidRPr="00505991">
        <w:t>Přijímající organizace</w:t>
      </w:r>
      <w:r>
        <w:t xml:space="preserve"> </w:t>
      </w:r>
      <w:r>
        <w:tab/>
      </w:r>
    </w:p>
    <w:p w14:paraId="6BCD691A" w14:textId="1CC0AF16" w:rsidR="00505991" w:rsidRPr="00505991" w:rsidRDefault="00505991" w:rsidP="00505991">
      <w:pPr>
        <w:pStyle w:val="Text"/>
        <w:tabs>
          <w:tab w:val="right" w:leader="dot" w:pos="11057"/>
        </w:tabs>
      </w:pPr>
      <w:r w:rsidRPr="00505991">
        <w:t xml:space="preserve">Datum </w:t>
      </w:r>
      <w:r>
        <w:tab/>
      </w:r>
    </w:p>
    <w:p w14:paraId="4245ECAE" w14:textId="43F4F2F7" w:rsidR="00505991" w:rsidRPr="00505991" w:rsidRDefault="00505991" w:rsidP="00505991">
      <w:pPr>
        <w:pStyle w:val="Text"/>
        <w:tabs>
          <w:tab w:val="right" w:leader="dot" w:pos="11057"/>
        </w:tabs>
      </w:pPr>
      <w:r w:rsidRPr="00505991">
        <w:t xml:space="preserve">Jméno instruktora </w:t>
      </w:r>
      <w:r>
        <w:tab/>
      </w:r>
    </w:p>
    <w:p w14:paraId="0F959EB7" w14:textId="24A7EB17" w:rsidR="00505991" w:rsidRPr="00505991" w:rsidRDefault="00505991" w:rsidP="00505991">
      <w:pPr>
        <w:pStyle w:val="Text"/>
        <w:tabs>
          <w:tab w:val="right" w:leader="dot" w:pos="11057"/>
        </w:tabs>
      </w:pPr>
      <w:r w:rsidRPr="00505991">
        <w:t xml:space="preserve">Jméno spolupracujícího učitele praktického vyučování </w:t>
      </w:r>
      <w:r>
        <w:tab/>
      </w:r>
    </w:p>
    <w:p w14:paraId="33AC92DC" w14:textId="7E8ADA2F" w:rsidR="00750263" w:rsidRDefault="00750263">
      <w:pPr>
        <w:spacing w:after="160" w:line="259" w:lineRule="auto"/>
        <w:rPr>
          <w:rFonts w:asciiTheme="minorHAnsi" w:hAnsiTheme="minorHAnsi" w:cstheme="minorHAnsi"/>
          <w:bCs/>
          <w:color w:val="000000"/>
          <w:bdr w:val="none" w:sz="0" w:space="0" w:color="auto" w:frame="1"/>
          <w:lang w:eastAsia="en-US"/>
        </w:rPr>
      </w:pPr>
      <w:r>
        <w:br w:type="page"/>
      </w:r>
    </w:p>
    <w:p w14:paraId="79F67B3D" w14:textId="466534EF" w:rsidR="00505991" w:rsidRPr="00505991" w:rsidRDefault="00505991" w:rsidP="00505991">
      <w:pPr>
        <w:pStyle w:val="Text"/>
      </w:pPr>
      <w:r w:rsidRPr="00505991">
        <w:lastRenderedPageBreak/>
        <w:t>Hodnocení</w:t>
      </w:r>
    </w:p>
    <w:p w14:paraId="7FE2CC2A" w14:textId="03018A92" w:rsidR="00750263" w:rsidRDefault="00505991" w:rsidP="00971149">
      <w:pPr>
        <w:pStyle w:val="Text"/>
        <w:tabs>
          <w:tab w:val="left" w:pos="2835"/>
          <w:tab w:val="left" w:pos="6096"/>
          <w:tab w:val="left" w:pos="11057"/>
        </w:tabs>
        <w:jc w:val="left"/>
      </w:pPr>
      <w:r w:rsidRPr="00505991">
        <w:t>– – nesplňuje kritéria</w:t>
      </w:r>
      <w:r w:rsidR="009B11BF">
        <w:tab/>
      </w:r>
      <w:r w:rsidRPr="00505991">
        <w:t>– částečně splňuje kritéria</w:t>
      </w:r>
      <w:r w:rsidR="00971149">
        <w:tab/>
      </w:r>
      <w:r w:rsidRPr="00505991">
        <w:t>+ splňuje kritéria (mohlo by dojít ke zlepšení)</w:t>
      </w:r>
      <w:r w:rsidR="009B11BF">
        <w:tab/>
      </w:r>
      <w:r w:rsidRPr="00505991">
        <w:t>+ + dobře splňuje kritéria</w:t>
      </w:r>
      <w:r w:rsidRPr="00505991">
        <w:br/>
      </w: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61"/>
        <w:gridCol w:w="431"/>
        <w:gridCol w:w="430"/>
        <w:gridCol w:w="428"/>
        <w:gridCol w:w="429"/>
        <w:gridCol w:w="4929"/>
      </w:tblGrid>
      <w:tr w:rsidR="00505991" w:rsidRPr="00344194" w14:paraId="12EF3F4C" w14:textId="77777777" w:rsidTr="00750263">
        <w:tc>
          <w:tcPr>
            <w:tcW w:w="6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BF74F3" w14:textId="77777777" w:rsidR="00505991" w:rsidRPr="00344194" w:rsidRDefault="00505991" w:rsidP="00AD2DF4">
            <w:pPr>
              <w:pStyle w:val="Text"/>
              <w:jc w:val="center"/>
            </w:pPr>
            <w:r w:rsidRPr="00344194">
              <w:rPr>
                <w:b/>
              </w:rPr>
              <w:t>Indikátory kvality</w:t>
            </w:r>
          </w:p>
        </w:tc>
        <w:tc>
          <w:tcPr>
            <w:tcW w:w="1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DF65455" w14:textId="77777777" w:rsidR="00505991" w:rsidRPr="00344194" w:rsidRDefault="00505991" w:rsidP="00AD2DF4">
            <w:pPr>
              <w:pStyle w:val="Text"/>
              <w:jc w:val="center"/>
            </w:pPr>
            <w:r w:rsidRPr="00344194">
              <w:rPr>
                <w:b/>
              </w:rPr>
              <w:t>Hodnocení</w:t>
            </w:r>
          </w:p>
        </w:tc>
        <w:tc>
          <w:tcPr>
            <w:tcW w:w="4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E0E3AB6" w14:textId="77777777" w:rsidR="00505991" w:rsidRPr="00344194" w:rsidRDefault="00505991" w:rsidP="00AD2DF4">
            <w:pPr>
              <w:pStyle w:val="Text"/>
              <w:jc w:val="center"/>
            </w:pPr>
            <w:r w:rsidRPr="00344194">
              <w:rPr>
                <w:b/>
              </w:rPr>
              <w:t>Poznámky</w:t>
            </w:r>
          </w:p>
        </w:tc>
      </w:tr>
      <w:tr w:rsidR="00505991" w:rsidRPr="00344194" w14:paraId="2700F530" w14:textId="77777777" w:rsidTr="00750263">
        <w:tc>
          <w:tcPr>
            <w:tcW w:w="6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BFEA7" w14:textId="77777777" w:rsidR="00505991" w:rsidRPr="00344194" w:rsidRDefault="00505991" w:rsidP="00505991">
            <w:pPr>
              <w:pStyle w:val="Text"/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47C7" w14:textId="77777777" w:rsidR="00505991" w:rsidRPr="00344194" w:rsidRDefault="00505991" w:rsidP="00AD2DF4">
            <w:pPr>
              <w:pStyle w:val="Text"/>
              <w:jc w:val="center"/>
            </w:pPr>
            <w:r w:rsidRPr="00344194">
              <w:t>– –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F618E" w14:textId="77777777" w:rsidR="00505991" w:rsidRPr="00344194" w:rsidRDefault="00505991" w:rsidP="00AD2DF4">
            <w:pPr>
              <w:pStyle w:val="Text"/>
              <w:jc w:val="center"/>
            </w:pPr>
            <w:r w:rsidRPr="00344194">
              <w:t>–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4A46" w14:textId="77777777" w:rsidR="00505991" w:rsidRPr="00344194" w:rsidRDefault="00505991" w:rsidP="00AD2DF4">
            <w:pPr>
              <w:pStyle w:val="Text"/>
              <w:jc w:val="center"/>
              <w:rPr>
                <w:b/>
              </w:rPr>
            </w:pPr>
            <w:r w:rsidRPr="00344194">
              <w:rPr>
                <w:b/>
              </w:rPr>
              <w:t>+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100E" w14:textId="77777777" w:rsidR="00505991" w:rsidRPr="00344194" w:rsidRDefault="00505991" w:rsidP="00AD2DF4">
            <w:pPr>
              <w:pStyle w:val="Text"/>
              <w:jc w:val="center"/>
              <w:rPr>
                <w:b/>
              </w:rPr>
            </w:pPr>
            <w:r w:rsidRPr="00344194">
              <w:rPr>
                <w:b/>
              </w:rPr>
              <w:t>+</w:t>
            </w:r>
            <w:r>
              <w:rPr>
                <w:b/>
              </w:rPr>
              <w:t> </w:t>
            </w:r>
            <w:r w:rsidRPr="00344194">
              <w:rPr>
                <w:b/>
              </w:rPr>
              <w:t>+</w:t>
            </w:r>
          </w:p>
        </w:tc>
        <w:tc>
          <w:tcPr>
            <w:tcW w:w="4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8E4DF" w14:textId="77777777" w:rsidR="00505991" w:rsidRPr="00344194" w:rsidRDefault="00505991" w:rsidP="00505991">
            <w:pPr>
              <w:pStyle w:val="Text"/>
            </w:pPr>
          </w:p>
        </w:tc>
      </w:tr>
      <w:tr w:rsidR="00505991" w:rsidRPr="00344194" w14:paraId="06C31E16" w14:textId="77777777" w:rsidTr="00750263"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CAF26D" w14:textId="77777777" w:rsidR="00505991" w:rsidRPr="00344194" w:rsidRDefault="00505991" w:rsidP="00750263">
            <w:pPr>
              <w:pStyle w:val="Text"/>
              <w:jc w:val="left"/>
            </w:pPr>
            <w:r w:rsidRPr="003563C4">
              <w:rPr>
                <w:b/>
              </w:rPr>
              <w:t xml:space="preserve">Plánování </w:t>
            </w:r>
            <w:r>
              <w:t>(p</w:t>
            </w:r>
            <w:r w:rsidRPr="00344194">
              <w:t xml:space="preserve">řed nástupem žáků </w:t>
            </w:r>
            <w:r>
              <w:t>na pracoviště)</w:t>
            </w:r>
            <w:r w:rsidRPr="00F37ED8">
              <w:t>:</w:t>
            </w:r>
            <w:r w:rsidRPr="00647C03">
              <w:rPr>
                <w:b/>
              </w:rPr>
              <w:t xml:space="preserve"> </w:t>
            </w:r>
            <w:r w:rsidRPr="00F94683">
              <w:t>stanovení jasných, vhodných a měřitelných cílů pro odbornou přípravu žáků</w:t>
            </w:r>
            <w:r w:rsidRPr="00A4430D">
              <w:t xml:space="preserve"> a postupů zajišťujících dosažení stanovených cílů</w:t>
            </w:r>
            <w:r w:rsidRPr="00F94683">
              <w:t>;</w:t>
            </w:r>
            <w:r w:rsidRPr="00A4430D">
              <w:t xml:space="preserve"> </w:t>
            </w:r>
            <w:r>
              <w:t>plán připravují společně zástupci školy a firmy, v níž bude probíhat odborná příprava žáků.</w:t>
            </w:r>
            <w:r w:rsidRPr="00344194">
              <w:t xml:space="preserve"> </w:t>
            </w:r>
          </w:p>
        </w:tc>
      </w:tr>
      <w:tr w:rsidR="00505991" w:rsidRPr="00344194" w14:paraId="6DAB74FA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E76B" w14:textId="4ECB2284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Jsou stanovena kritéria definující očekávaný profil žáka (výsledky učení, např. jednotka výsledků učení</w:t>
            </w:r>
            <w:r>
              <w:t>,</w:t>
            </w:r>
            <w:r w:rsidRPr="00344194">
              <w:t xml:space="preserve"> a kritéria hodnocení ve formě hodnoticích úkolů)</w:t>
            </w:r>
            <w:r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BBAE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114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89C3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DCD43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850AA" w14:textId="77777777" w:rsidR="00505991" w:rsidRPr="00344194" w:rsidRDefault="00505991" w:rsidP="00750263">
            <w:pPr>
              <w:pStyle w:val="Text"/>
              <w:jc w:val="left"/>
            </w:pPr>
            <w:r>
              <w:rPr>
                <w:lang w:val="pl-PL"/>
              </w:rPr>
              <w:t>Kde, v čem je popsáno – uvést je nebo přiložit</w:t>
            </w:r>
          </w:p>
        </w:tc>
      </w:tr>
      <w:tr w:rsidR="00505991" w:rsidRPr="00344194" w14:paraId="213CCC02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9840" w14:textId="6C47EB4C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 xml:space="preserve">Je stanovena vstupní úroveň znalostí </w:t>
            </w:r>
            <w:r>
              <w:t xml:space="preserve">a dovedností </w:t>
            </w:r>
            <w:r w:rsidRPr="00344194">
              <w:t>žáků pro jednotlivé úseky přípravy na pracovišti.</w:t>
            </w:r>
            <w:r>
              <w:t xml:space="preserve"> (Tz</w:t>
            </w:r>
            <w:r w:rsidR="00B600CA">
              <w:t>n. je stanoveno a mezi školou a </w:t>
            </w:r>
            <w:r>
              <w:t>zaměstnavatelem domluveno, co by měli žáci znát a umět před tím, než přijdou na pracoviště.)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4ABCA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246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32F0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EC859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E4C2" w14:textId="77777777" w:rsidR="00505991" w:rsidRDefault="00505991" w:rsidP="00750263">
            <w:pPr>
              <w:pStyle w:val="Text"/>
              <w:jc w:val="left"/>
              <w:rPr>
                <w:lang w:val="pl-PL"/>
              </w:rPr>
            </w:pPr>
            <w:r w:rsidRPr="00E63678">
              <w:rPr>
                <w:lang w:val="pl-PL"/>
              </w:rPr>
              <w:t xml:space="preserve">Kde je uvedeno, </w:t>
            </w:r>
            <w:r>
              <w:rPr>
                <w:lang w:val="pl-PL"/>
              </w:rPr>
              <w:t>doložit příkladem</w:t>
            </w:r>
          </w:p>
        </w:tc>
      </w:tr>
      <w:tr w:rsidR="00505991" w:rsidRPr="00344194" w14:paraId="3252530E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B20EC" w14:textId="526E56B4" w:rsidR="00505991" w:rsidRPr="004C37D2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 xml:space="preserve">Jsou určeny osoby </w:t>
            </w:r>
            <w:r>
              <w:t xml:space="preserve">(instruktor) </w:t>
            </w:r>
            <w:r w:rsidRPr="00344194">
              <w:t>zodpovědné za přípravu žáka na pracovišti.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E06B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024D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1256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4416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B840" w14:textId="77777777" w:rsidR="00505991" w:rsidRDefault="00505991" w:rsidP="00750263">
            <w:pPr>
              <w:pStyle w:val="Text"/>
              <w:jc w:val="left"/>
              <w:rPr>
                <w:lang w:val="pl-PL"/>
              </w:rPr>
            </w:pPr>
            <w:r>
              <w:t>Kde je stanoveno</w:t>
            </w:r>
          </w:p>
        </w:tc>
      </w:tr>
      <w:tr w:rsidR="00505991" w:rsidRPr="00344194" w14:paraId="18E31C12" w14:textId="77777777" w:rsidTr="00750263">
        <w:trPr>
          <w:trHeight w:val="758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917D4" w14:textId="77777777" w:rsidR="00505991" w:rsidRPr="00640E01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>Garant spolupráce ve firmě (p</w:t>
            </w:r>
            <w:r w:rsidRPr="00344194">
              <w:t xml:space="preserve">řijímající </w:t>
            </w:r>
            <w:r>
              <w:t>organizaci)</w:t>
            </w:r>
            <w:r w:rsidRPr="00344194">
              <w:t xml:space="preserve"> i instruktor jsou seznámeni se školním vzdělávacím programem (ŠVP</w:t>
            </w:r>
            <w:r>
              <w:t xml:space="preserve">, </w:t>
            </w:r>
            <w:r w:rsidRPr="00007605">
              <w:t>zejména část Odborný výcvik</w:t>
            </w:r>
            <w:r>
              <w:t> / Odborná praxe</w:t>
            </w:r>
            <w:r w:rsidRPr="00007605">
              <w:t xml:space="preserve"> a profil absolventa</w:t>
            </w:r>
            <w:r w:rsidRPr="00344194">
              <w:t>)</w:t>
            </w:r>
            <w:r>
              <w:t xml:space="preserve"> a s požadavky na obsah praktické přípravy, která proběhne na pracovišti. 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3EE6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7D4C0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DA1F8E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F945DC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F9B009" w14:textId="77777777" w:rsidR="00505991" w:rsidRDefault="00505991" w:rsidP="00750263">
            <w:pPr>
              <w:pStyle w:val="Text"/>
              <w:jc w:val="left"/>
              <w:rPr>
                <w:lang w:val="pl-PL"/>
              </w:rPr>
            </w:pPr>
            <w:r>
              <w:t>Kdy, při jaké příležitosti, příklady</w:t>
            </w:r>
          </w:p>
        </w:tc>
      </w:tr>
      <w:tr w:rsidR="00505991" w:rsidRPr="00344194" w14:paraId="108B8339" w14:textId="77777777" w:rsidTr="00750263">
        <w:trPr>
          <w:trHeight w:val="757"/>
        </w:trPr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89E01" w14:textId="77777777" w:rsidR="00505991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>Firma ve spolupráci se školou zajistí odpovídající přípravu instruktora, který je pověřen vedením žáků.</w:t>
            </w:r>
          </w:p>
        </w:tc>
        <w:tc>
          <w:tcPr>
            <w:tcW w:w="4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606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A548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561E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9BB02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E3D0" w14:textId="77777777" w:rsidR="00505991" w:rsidRDefault="00505991" w:rsidP="00750263">
            <w:pPr>
              <w:pStyle w:val="Text"/>
              <w:jc w:val="left"/>
            </w:pPr>
            <w:r>
              <w:t>Kdy, při jaké příležitosti, příklady</w:t>
            </w:r>
          </w:p>
        </w:tc>
      </w:tr>
      <w:tr w:rsidR="00505991" w:rsidRPr="00344194" w14:paraId="21D7A2DC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E152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lastRenderedPageBreak/>
              <w:t xml:space="preserve">V přijímající </w:t>
            </w:r>
            <w:r>
              <w:t>organizaci</w:t>
            </w:r>
            <w:r w:rsidRPr="00344194">
              <w:t xml:space="preserve"> je zajištěno zázemí pro žáky v souladu s platnými hygienickými normami.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1E8CB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A411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DE5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8CD9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92C5D" w14:textId="77777777" w:rsidR="00505991" w:rsidRPr="00344194" w:rsidRDefault="00505991" w:rsidP="00750263">
            <w:pPr>
              <w:pStyle w:val="Text"/>
              <w:jc w:val="left"/>
            </w:pPr>
            <w:r>
              <w:t>Popsat</w:t>
            </w:r>
          </w:p>
        </w:tc>
      </w:tr>
      <w:tr w:rsidR="00505991" w:rsidRPr="00344194" w14:paraId="087CC11B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98CD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Žákům a jejich rodičům jsou poskytnuty informace o aktivitách</w:t>
            </w:r>
            <w:r>
              <w:t xml:space="preserve"> přijímající</w:t>
            </w:r>
            <w:r w:rsidRPr="00344194">
              <w:t xml:space="preserve"> </w:t>
            </w:r>
            <w:r>
              <w:t>organizace (firmy, podniku)</w:t>
            </w:r>
            <w:r w:rsidRPr="00344194">
              <w:t xml:space="preserve"> a o příslušném průmyslovém odvětví i regionálních aktivitách a možnostech uplatnění absolventa.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EA3B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7B9A3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9AB1D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259D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ED12" w14:textId="77777777" w:rsidR="00505991" w:rsidRPr="00344194" w:rsidRDefault="00505991" w:rsidP="00750263">
            <w:pPr>
              <w:pStyle w:val="Text"/>
              <w:jc w:val="left"/>
            </w:pPr>
            <w:r>
              <w:t>Kdy, při jaké příležitosti, jak často</w:t>
            </w:r>
          </w:p>
        </w:tc>
      </w:tr>
      <w:tr w:rsidR="00505991" w:rsidRPr="00344194" w14:paraId="3B126720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8DC0F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Žákům jsou vysvětleny podmínky odborné praxe/výcviku</w:t>
            </w:r>
            <w:r>
              <w:t xml:space="preserve"> včetně sankcí, které z neplnění plynou</w:t>
            </w:r>
            <w:r w:rsidRPr="00344194"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F0E9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298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8A06B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FF3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0C354" w14:textId="77777777" w:rsidR="00505991" w:rsidRPr="00344194" w:rsidRDefault="00505991" w:rsidP="00750263">
            <w:pPr>
              <w:pStyle w:val="Text"/>
              <w:jc w:val="left"/>
            </w:pPr>
            <w:r>
              <w:t>Jakým způsobem</w:t>
            </w:r>
          </w:p>
        </w:tc>
      </w:tr>
      <w:tr w:rsidR="00505991" w:rsidRPr="00344194" w14:paraId="68EB8457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B08E5" w14:textId="261F4D93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 xml:space="preserve">Žáci jsou informováni o pracovních, </w:t>
            </w:r>
            <w:r w:rsidR="00B600CA">
              <w:t>bezpečnostních, zdravotních a </w:t>
            </w:r>
            <w:r w:rsidRPr="00344194">
              <w:t>hygienických předpisech.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23F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D8E5A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E172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7A89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B319F" w14:textId="77777777" w:rsidR="00505991" w:rsidRPr="00E63678" w:rsidRDefault="00505991" w:rsidP="00750263">
            <w:pPr>
              <w:pStyle w:val="Text"/>
              <w:jc w:val="left"/>
              <w:rPr>
                <w:lang w:val="pl-PL"/>
              </w:rPr>
            </w:pPr>
            <w:r>
              <w:t>Jakým způsobem</w:t>
            </w:r>
          </w:p>
        </w:tc>
      </w:tr>
      <w:tr w:rsidR="00505991" w:rsidRPr="00344194" w14:paraId="350C920B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E6CE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Žákům je předem umožněna prohlídka pracoviště.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479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DAAF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4BA6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F876A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B55E" w14:textId="77777777" w:rsidR="00505991" w:rsidRDefault="00505991" w:rsidP="00750263">
            <w:pPr>
              <w:pStyle w:val="Text"/>
              <w:jc w:val="left"/>
            </w:pPr>
            <w:r>
              <w:t>Kdy, při jaké příležitosti</w:t>
            </w:r>
          </w:p>
        </w:tc>
      </w:tr>
      <w:tr w:rsidR="00505991" w:rsidRPr="00344194" w14:paraId="0D1B1C20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80FE" w14:textId="77777777" w:rsidR="00505991" w:rsidRPr="007E567F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>Jsou sociální partneři ak</w:t>
            </w:r>
            <w:r w:rsidRPr="007E567F">
              <w:t>tivně zapojeni do plánování odborné přípravy žáků (včetně např. stanovení požadavků na žáka, na jeho oděv, určení míry povolené absence na pracovišti a postihů při nedodržení apod.)?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077AC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F4CD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B24EE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48ABE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4B0E" w14:textId="77777777" w:rsidR="00505991" w:rsidRPr="00E63678" w:rsidRDefault="00505991" w:rsidP="00750263">
            <w:pPr>
              <w:pStyle w:val="Text"/>
              <w:jc w:val="left"/>
              <w:rPr>
                <w:lang w:val="pl-PL"/>
              </w:rPr>
            </w:pPr>
          </w:p>
        </w:tc>
      </w:tr>
      <w:tr w:rsidR="00505991" w:rsidRPr="00344194" w14:paraId="6A41D839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A867" w14:textId="77777777" w:rsidR="00505991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7E567F">
              <w:t>Jsou sjednoceny požadavky na žáka</w:t>
            </w:r>
            <w:r>
              <w:t xml:space="preserve"> platné</w:t>
            </w:r>
            <w:r w:rsidRPr="007E567F">
              <w:t xml:space="preserve"> na školních pracovištích a na pracovišti zaměstnavatele?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35AC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E3239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99BC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B2BA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0B71" w14:textId="77777777" w:rsidR="00505991" w:rsidRPr="00E63678" w:rsidRDefault="00505991" w:rsidP="00750263">
            <w:pPr>
              <w:pStyle w:val="Text"/>
              <w:jc w:val="left"/>
              <w:rPr>
                <w:lang w:val="pl-PL"/>
              </w:rPr>
            </w:pPr>
          </w:p>
        </w:tc>
      </w:tr>
      <w:tr w:rsidR="00505991" w:rsidRPr="00344194" w14:paraId="16FFC46F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0EB61" w14:textId="77777777" w:rsidR="00505991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>Instruktor má k dispozici tematický plán nebo se podílí na jeho přípravě.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2DEED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EF92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8F27B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443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71D5" w14:textId="77777777" w:rsidR="00505991" w:rsidRDefault="00505991" w:rsidP="00750263">
            <w:pPr>
              <w:pStyle w:val="Text"/>
              <w:jc w:val="left"/>
            </w:pPr>
          </w:p>
        </w:tc>
      </w:tr>
      <w:tr w:rsidR="00505991" w:rsidRPr="00344194" w14:paraId="597491B8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F97CF" w14:textId="77777777" w:rsidR="00505991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Instruktor stanoví jasné a měřitelné cíle přípravy na pracovišti.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D6F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717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8A7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E5D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CAD64" w14:textId="77777777" w:rsidR="00505991" w:rsidRDefault="00505991" w:rsidP="00750263">
            <w:pPr>
              <w:pStyle w:val="Text"/>
              <w:jc w:val="left"/>
            </w:pPr>
          </w:p>
        </w:tc>
      </w:tr>
      <w:tr w:rsidR="00505991" w:rsidRPr="00344194" w14:paraId="73526A18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7291E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Instruktor naplánuje vhodné pracovní metody a postupy, se kterými je seznámen učitel odborného výcviku i žák.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1459A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81FC2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FDDC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5DD7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D80C8" w14:textId="77777777" w:rsidR="00505991" w:rsidRPr="00727B14" w:rsidRDefault="00505991" w:rsidP="00750263">
            <w:pPr>
              <w:pStyle w:val="Text"/>
              <w:jc w:val="left"/>
            </w:pPr>
            <w:r w:rsidRPr="00727B14">
              <w:t>Jak spolu komunikují, jak často</w:t>
            </w:r>
          </w:p>
        </w:tc>
      </w:tr>
      <w:tr w:rsidR="00505991" w:rsidRPr="00344194" w14:paraId="60CA20F6" w14:textId="77777777" w:rsidTr="00750263"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BD1B39" w14:textId="77777777" w:rsidR="00505991" w:rsidRPr="00344194" w:rsidRDefault="00505991" w:rsidP="00750263">
            <w:pPr>
              <w:pStyle w:val="Text"/>
              <w:keepNext/>
              <w:jc w:val="left"/>
            </w:pPr>
            <w:r>
              <w:rPr>
                <w:b/>
              </w:rPr>
              <w:lastRenderedPageBreak/>
              <w:t>Realizace</w:t>
            </w:r>
            <w:r w:rsidRPr="003563C4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2A0D21">
              <w:t xml:space="preserve">praktická realizace plánu </w:t>
            </w:r>
            <w:r w:rsidRPr="00F94683">
              <w:t>odborn</w:t>
            </w:r>
            <w:r>
              <w:t>é</w:t>
            </w:r>
            <w:r w:rsidRPr="00F94683">
              <w:t xml:space="preserve"> příprav</w:t>
            </w:r>
            <w:r>
              <w:t>y</w:t>
            </w:r>
            <w:r w:rsidRPr="00F94683">
              <w:t xml:space="preserve"> žáků</w:t>
            </w:r>
            <w:r w:rsidRPr="00A4430D">
              <w:t xml:space="preserve"> a </w:t>
            </w:r>
            <w:r w:rsidRPr="002A0D21">
              <w:t xml:space="preserve">uplatňování </w:t>
            </w:r>
            <w:r w:rsidRPr="00A4430D">
              <w:t>postupů zajišťujících dosažení stanovených cílů</w:t>
            </w:r>
            <w:r>
              <w:t xml:space="preserve">; </w:t>
            </w:r>
            <w:r w:rsidRPr="002A0D21">
              <w:t>odborná příprava žáků probíhá na pracovišti smluvního partnera</w:t>
            </w:r>
            <w:r>
              <w:t>.</w:t>
            </w:r>
          </w:p>
        </w:tc>
      </w:tr>
      <w:tr w:rsidR="00505991" w:rsidRPr="00344194" w14:paraId="2B44D6B4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739B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Žáci jsou informováni o obsahu plánu přípravy (obsah a rozsah praxe</w:t>
            </w:r>
            <w:r>
              <w:t> </w:t>
            </w:r>
            <w:r w:rsidRPr="00344194">
              <w:t>/</w:t>
            </w:r>
            <w:r>
              <w:t> </w:t>
            </w:r>
            <w:r w:rsidRPr="00344194">
              <w:t>odborného výc</w:t>
            </w:r>
            <w:r>
              <w:t xml:space="preserve">viku, způsob vedení pracovního </w:t>
            </w:r>
            <w:r w:rsidRPr="00344194">
              <w:t>deníku)</w:t>
            </w:r>
            <w:r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2CCE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EB0D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147B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ACD1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5AAC4" w14:textId="77777777" w:rsidR="00505991" w:rsidRPr="00344194" w:rsidRDefault="00505991" w:rsidP="00750263">
            <w:pPr>
              <w:pStyle w:val="Text"/>
              <w:jc w:val="left"/>
            </w:pPr>
            <w:r>
              <w:t>Zeptat se žáka</w:t>
            </w:r>
          </w:p>
        </w:tc>
      </w:tr>
      <w:tr w:rsidR="00505991" w:rsidRPr="00344194" w14:paraId="43DE8E9A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D8565" w14:textId="41CA7018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 xml:space="preserve">Praktické vyučování </w:t>
            </w:r>
            <w:r w:rsidRPr="00344194">
              <w:t>poskytovan</w:t>
            </w:r>
            <w:r>
              <w:t>é</w:t>
            </w:r>
            <w:r w:rsidRPr="00344194">
              <w:t xml:space="preserve"> instruktory probíhá </w:t>
            </w:r>
            <w:r>
              <w:t>na pracovišti zaměstnavatele a prokazatelně souvisí s oborem vzdělávání, ve kterém se žák připravuje</w:t>
            </w:r>
            <w:r w:rsidRPr="00344194"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2A8A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C879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EA9B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B09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F7168" w14:textId="77777777" w:rsidR="00505991" w:rsidRDefault="00505991" w:rsidP="00750263">
            <w:pPr>
              <w:pStyle w:val="Text"/>
              <w:jc w:val="left"/>
            </w:pPr>
            <w:r>
              <w:rPr>
                <w:lang w:val="pl-PL"/>
              </w:rPr>
              <w:t>Popsat podmínky pracoviště (s čím žák pracuje, na jakých zařízeních či strojích atd.).</w:t>
            </w:r>
          </w:p>
        </w:tc>
      </w:tr>
      <w:tr w:rsidR="00505991" w:rsidRPr="00344194" w14:paraId="33EC5526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19278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Žák je osobně přivítán</w:t>
            </w:r>
            <w:r>
              <w:t xml:space="preserve"> a jsou mu sdělena očekávání spojená s jeho praktickým vyučováním</w:t>
            </w:r>
            <w:r w:rsidRPr="00344194"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EE5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07D43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3E4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A91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CBC0" w14:textId="77777777" w:rsidR="00505991" w:rsidRPr="00344194" w:rsidRDefault="00505991" w:rsidP="00750263">
            <w:pPr>
              <w:pStyle w:val="Text"/>
              <w:jc w:val="left"/>
            </w:pPr>
            <w:r>
              <w:t>Kým, kdy</w:t>
            </w:r>
          </w:p>
        </w:tc>
      </w:tr>
      <w:tr w:rsidR="00505991" w:rsidRPr="00344194" w14:paraId="0493D660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68D3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Žák má k dispozici pracoviště vybavené nezbytnými nástroji.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12E3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6930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2487C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7CAA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24167" w14:textId="77777777" w:rsidR="00505991" w:rsidRPr="00344194" w:rsidRDefault="00505991" w:rsidP="00750263">
            <w:pPr>
              <w:pStyle w:val="Text"/>
              <w:jc w:val="left"/>
            </w:pPr>
            <w:r w:rsidRPr="00B478C4">
              <w:t>Popsat</w:t>
            </w:r>
          </w:p>
        </w:tc>
      </w:tr>
      <w:tr w:rsidR="00505991" w:rsidRPr="00344194" w14:paraId="682AFADC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DF11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>Firma (přijímající organizace)</w:t>
            </w:r>
            <w:r w:rsidRPr="00344194">
              <w:t xml:space="preserve"> pomáhá žákovi získat kompetence potřebné pro trh práce a věnuje </w:t>
            </w:r>
            <w:r>
              <w:t xml:space="preserve">dostatečný </w:t>
            </w:r>
            <w:r w:rsidRPr="00344194">
              <w:t xml:space="preserve">čas </w:t>
            </w:r>
            <w:r>
              <w:t xml:space="preserve">nácviku </w:t>
            </w:r>
            <w:r w:rsidRPr="00344194">
              <w:t>a postupnému předávání znalostí a dovedností.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5FD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7DFE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57E5A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D2FF2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0419" w14:textId="77777777" w:rsidR="00505991" w:rsidRPr="00344194" w:rsidRDefault="00505991" w:rsidP="00750263">
            <w:pPr>
              <w:pStyle w:val="Text"/>
              <w:jc w:val="left"/>
            </w:pPr>
            <w:r>
              <w:t>Popsat</w:t>
            </w:r>
          </w:p>
        </w:tc>
      </w:tr>
      <w:tr w:rsidR="00505991" w:rsidRPr="00344194" w14:paraId="46B6263E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6CA93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>Firma (přijímající organizace)</w:t>
            </w:r>
            <w:r w:rsidRPr="00344194">
              <w:t xml:space="preserve"> poskytuje instruktorovi dostatek času</w:t>
            </w:r>
            <w:r>
              <w:t xml:space="preserve"> na vedení žáků</w:t>
            </w:r>
            <w:r w:rsidRPr="00344194">
              <w:t xml:space="preserve">, </w:t>
            </w:r>
            <w:r>
              <w:t xml:space="preserve">dostatek </w:t>
            </w:r>
            <w:r w:rsidRPr="00344194">
              <w:t>finančních a materiálních prostředků.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3E8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95B5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0F7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3F09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A2625" w14:textId="77777777" w:rsidR="00505991" w:rsidRDefault="00505991" w:rsidP="00750263">
            <w:pPr>
              <w:pStyle w:val="Text"/>
              <w:jc w:val="left"/>
            </w:pPr>
            <w:r>
              <w:t>Příklady</w:t>
            </w:r>
          </w:p>
        </w:tc>
      </w:tr>
      <w:tr w:rsidR="00505991" w:rsidRPr="00344194" w14:paraId="76575B73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5F954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Žák se postupně zapojuje do činností společnosti se stále větší samostatností.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AFF6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5F8B9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3C24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0D50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8CF58" w14:textId="77777777" w:rsidR="00505991" w:rsidRPr="00344194" w:rsidRDefault="00505991" w:rsidP="00750263">
            <w:pPr>
              <w:pStyle w:val="Text"/>
              <w:jc w:val="left"/>
            </w:pPr>
            <w:r>
              <w:t>Jak je plánováno, řešeno?</w:t>
            </w:r>
          </w:p>
        </w:tc>
      </w:tr>
      <w:tr w:rsidR="00505991" w:rsidRPr="00344194" w14:paraId="3DCD93D8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4DFB" w14:textId="1CA95DD8" w:rsidR="00505991" w:rsidRPr="00344194" w:rsidRDefault="00505991" w:rsidP="00B600CA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 xml:space="preserve">Během praktické přípravy na pracovišti probíhá pravidelný dialog mezi žákem a instruktorem. </w:t>
            </w:r>
            <w:r>
              <w:t xml:space="preserve">Po absolvování domluveného časového období (den, týden atd.) </w:t>
            </w:r>
            <w:r w:rsidRPr="00344194">
              <w:t>získá žák konstruktivní zpětnou vazbu od instruktora a</w:t>
            </w:r>
            <w:r w:rsidR="00B600CA">
              <w:t> </w:t>
            </w:r>
            <w:r w:rsidRPr="00344194">
              <w:t>instruktor zpětnou vazbu od žáka.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84BC2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2671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2BC81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799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2FF00" w14:textId="77777777" w:rsidR="00505991" w:rsidRPr="00344194" w:rsidRDefault="00505991" w:rsidP="00750263">
            <w:pPr>
              <w:pStyle w:val="Text"/>
              <w:jc w:val="left"/>
            </w:pPr>
            <w:r>
              <w:t>Zeptat se žáka na zpětnou vazbu, zda je poskytována, jak často popisována, jakým způsobem.</w:t>
            </w:r>
          </w:p>
        </w:tc>
      </w:tr>
      <w:tr w:rsidR="00505991" w:rsidRPr="00344194" w14:paraId="37109BBC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8E14" w14:textId="22081FF2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Zpětná vazba je využívána, pravidelně se s ní pracuje při nastavování cílů a vyhodnocování znalostí,</w:t>
            </w:r>
            <w:r w:rsidR="00B600CA">
              <w:t xml:space="preserve"> dovedností a kompetencí žáků i </w:t>
            </w:r>
            <w:r w:rsidRPr="00344194">
              <w:t>instruktorů</w:t>
            </w:r>
            <w:r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0491E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D20D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40181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A85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86FA9" w14:textId="77777777" w:rsidR="00505991" w:rsidRPr="00344194" w:rsidRDefault="00505991" w:rsidP="00750263">
            <w:pPr>
              <w:pStyle w:val="Text"/>
              <w:jc w:val="left"/>
            </w:pPr>
            <w:r>
              <w:t>Zeptat se žáka na zpětnou vazbu, zda je poskytována, jak často popisována, jakým způsobem.</w:t>
            </w:r>
          </w:p>
        </w:tc>
      </w:tr>
      <w:tr w:rsidR="00505991" w:rsidRPr="00344194" w14:paraId="417F9D6A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4029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lastRenderedPageBreak/>
              <w:t>Instruktor se snaží převádět do praxe i teoretické znalosti žáků.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11599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6AF7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28483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255F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84C9A" w14:textId="77777777" w:rsidR="00505991" w:rsidRPr="00344194" w:rsidRDefault="00505991" w:rsidP="00750263">
            <w:pPr>
              <w:pStyle w:val="Text"/>
              <w:jc w:val="left"/>
            </w:pPr>
            <w:r w:rsidRPr="00344194">
              <w:t xml:space="preserve">Jakým způsobem to činí? Zná obsah předmětů teorie? </w:t>
            </w:r>
            <w:r w:rsidRPr="00F72983">
              <w:rPr>
                <w:lang w:val="pl-PL"/>
              </w:rPr>
              <w:t>Jak s nimi byl seznámen?</w:t>
            </w:r>
          </w:p>
        </w:tc>
      </w:tr>
      <w:tr w:rsidR="00505991" w:rsidRPr="00344194" w14:paraId="3AE77855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D3CF" w14:textId="3906C99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6C395F">
              <w:t xml:space="preserve">Instruktor podporuje každého žáka </w:t>
            </w:r>
            <w:r w:rsidR="00B600CA">
              <w:t>v souladu s jeho potenciálem a </w:t>
            </w:r>
            <w:r w:rsidRPr="006C395F">
              <w:t>potřebami.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800C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509A7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0157A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4B093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6EDA3" w14:textId="77777777" w:rsidR="00505991" w:rsidRDefault="00505991" w:rsidP="00750263">
            <w:pPr>
              <w:pStyle w:val="Text"/>
              <w:jc w:val="left"/>
            </w:pPr>
            <w:r w:rsidRPr="00C05D24">
              <w:t>Je nějak vyškolen? Zná vzdělávací problémy žáků?</w:t>
            </w:r>
          </w:p>
        </w:tc>
      </w:tr>
      <w:tr w:rsidR="00505991" w:rsidRPr="00344194" w14:paraId="557AFBCB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020EE" w14:textId="77777777" w:rsidR="00505991" w:rsidRPr="006C395F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Pokud hrozí, že bude porušen školní řád (např. opakující se absence)</w:t>
            </w:r>
            <w:r>
              <w:t>, pak firma</w:t>
            </w:r>
            <w:r w:rsidRPr="00344194">
              <w:t>, v níž probíhá příprava, okamžitě informuje rodiče prostřednictvím školy.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324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F77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C3FE3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AF0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63E91" w14:textId="77777777" w:rsidR="00505991" w:rsidRPr="00C05D24" w:rsidRDefault="00505991" w:rsidP="00750263">
            <w:pPr>
              <w:pStyle w:val="Text"/>
              <w:jc w:val="left"/>
            </w:pPr>
            <w:r>
              <w:t>Jakým způsobem?</w:t>
            </w:r>
          </w:p>
        </w:tc>
      </w:tr>
      <w:tr w:rsidR="00505991" w:rsidRPr="00344194" w14:paraId="4667232D" w14:textId="77777777" w:rsidTr="00750263">
        <w:tc>
          <w:tcPr>
            <w:tcW w:w="136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1A80A5" w14:textId="77777777" w:rsidR="00505991" w:rsidRDefault="00505991" w:rsidP="00750263">
            <w:pPr>
              <w:pStyle w:val="Text"/>
              <w:jc w:val="left"/>
            </w:pPr>
            <w:r w:rsidRPr="00344194">
              <w:br w:type="page"/>
            </w:r>
            <w:r w:rsidRPr="009C2EE7">
              <w:rPr>
                <w:b/>
              </w:rPr>
              <w:t>Vyhodnocení</w:t>
            </w:r>
            <w:r>
              <w:t xml:space="preserve">: uplatňování hodnoticích mechanismů </w:t>
            </w:r>
            <w:r w:rsidRPr="00C44CF7">
              <w:t>pro možné posouzení výsledků</w:t>
            </w:r>
            <w:r>
              <w:t xml:space="preserve"> </w:t>
            </w:r>
            <w:r w:rsidRPr="00C44CF7">
              <w:t xml:space="preserve">dosahovaných žáky v průběhu odborné přípravy; hodnocení </w:t>
            </w:r>
            <w:r>
              <w:t>je realizováno průběžně (formativní hodnocení) a na konci odborné přípravy žáka (sumativní hodnocení).</w:t>
            </w:r>
          </w:p>
          <w:p w14:paraId="15C63B58" w14:textId="77777777" w:rsidR="00505991" w:rsidRDefault="00505991" w:rsidP="00750263">
            <w:pPr>
              <w:pStyle w:val="Text"/>
              <w:jc w:val="left"/>
            </w:pPr>
            <w:r>
              <w:rPr>
                <w:b/>
              </w:rPr>
              <w:t>Revize:</w:t>
            </w:r>
            <w:r>
              <w:t xml:space="preserve"> z</w:t>
            </w:r>
            <w:r w:rsidRPr="00EE53B3">
              <w:t>ískání zpětné vazby a diskuse s aktéry, zapracování zpětné vazby, vytvoření návrhu na změny;</w:t>
            </w:r>
            <w:r>
              <w:t xml:space="preserve"> získaná zpětná vazba slouží ke zkvalitnění odborné přípravy žáků.</w:t>
            </w:r>
          </w:p>
          <w:p w14:paraId="70DF6D0B" w14:textId="77777777" w:rsidR="00505991" w:rsidRPr="00017242" w:rsidRDefault="00505991" w:rsidP="00750263">
            <w:pPr>
              <w:pStyle w:val="Text"/>
              <w:jc w:val="left"/>
            </w:pPr>
            <w:r w:rsidRPr="00017242">
              <w:t>(</w:t>
            </w:r>
            <w:r>
              <w:t>V</w:t>
            </w:r>
            <w:r w:rsidRPr="00017242">
              <w:t xml:space="preserve">yhodnocení </w:t>
            </w:r>
            <w:r>
              <w:t>a</w:t>
            </w:r>
            <w:r w:rsidRPr="00017242">
              <w:t xml:space="preserve"> revize často probíh</w:t>
            </w:r>
            <w:r>
              <w:t>ají</w:t>
            </w:r>
            <w:r w:rsidRPr="00017242">
              <w:t xml:space="preserve"> současně</w:t>
            </w:r>
            <w:r>
              <w:t>.</w:t>
            </w:r>
            <w:r w:rsidRPr="00017242">
              <w:t>)</w:t>
            </w:r>
          </w:p>
        </w:tc>
      </w:tr>
      <w:tr w:rsidR="00505991" w:rsidRPr="00344194" w14:paraId="70240C48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49A3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>Úkony prováděné žákem podléhají kvalitativní i kvantitativní kontrole.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EFFAD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8DA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188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003BC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BED1B" w14:textId="77777777" w:rsidR="00505991" w:rsidRPr="00344194" w:rsidRDefault="00505991" w:rsidP="00750263">
            <w:pPr>
              <w:pStyle w:val="Text"/>
              <w:jc w:val="left"/>
            </w:pPr>
            <w:r>
              <w:t>Jakým způsobem, jak často, kdo tuto kontrolu provádí (koordinátor spolupráce, instruktor, učitel OV)?</w:t>
            </w:r>
          </w:p>
        </w:tc>
      </w:tr>
      <w:tr w:rsidR="00505991" w:rsidRPr="00344194" w14:paraId="6E9E3B06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2071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>Učitel odborného výcviku a instruktor společně p</w:t>
            </w:r>
            <w:r w:rsidRPr="00344194">
              <w:t xml:space="preserve">robírají a </w:t>
            </w:r>
            <w:r>
              <w:t xml:space="preserve">vyhodnocují </w:t>
            </w:r>
            <w:r w:rsidRPr="00344194">
              <w:t>výkony žáků ve škole i v praktických činnostech.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1535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E9B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51B62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82DA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6291" w14:textId="77777777" w:rsidR="00505991" w:rsidRPr="00344194" w:rsidRDefault="00505991" w:rsidP="00750263">
            <w:pPr>
              <w:pStyle w:val="Text"/>
              <w:jc w:val="left"/>
            </w:pPr>
            <w:r>
              <w:t xml:space="preserve">Jak často? Kdo je ještě zapojen? Jakou formou a jak jsou závěry využívány? </w:t>
            </w:r>
          </w:p>
        </w:tc>
      </w:tr>
      <w:tr w:rsidR="00505991" w:rsidRPr="00344194" w14:paraId="590E4B9B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5A2D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6C395F">
              <w:t>Instruktor se podílí na hodnocení výsledků žáka</w:t>
            </w:r>
            <w:r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F5A13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49B2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AED62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998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8A1D" w14:textId="15297C82" w:rsidR="00505991" w:rsidRPr="00344194" w:rsidRDefault="00505991" w:rsidP="00750263">
            <w:pPr>
              <w:pStyle w:val="Text"/>
              <w:jc w:val="left"/>
            </w:pPr>
            <w:r>
              <w:t>Jak</w:t>
            </w:r>
            <w:r w:rsidR="00F40ACA">
              <w:t>?</w:t>
            </w:r>
            <w:bookmarkStart w:id="0" w:name="_GoBack"/>
            <w:bookmarkEnd w:id="0"/>
          </w:p>
        </w:tc>
      </w:tr>
      <w:tr w:rsidR="00505991" w:rsidRPr="00344194" w14:paraId="55FCB147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67AE" w14:textId="77777777" w:rsidR="00505991" w:rsidRPr="00017242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 xml:space="preserve">Instruktor </w:t>
            </w:r>
            <w:r>
              <w:t xml:space="preserve">průběžně </w:t>
            </w:r>
            <w:r w:rsidRPr="00344194">
              <w:t>zohledňuje v maximální možné míře zpětnou vazbu, kterou získává od žáka</w:t>
            </w:r>
            <w:r>
              <w:t xml:space="preserve"> (zpětnou vazbou se rozumí i výkon, který žák podává)</w:t>
            </w:r>
            <w:r w:rsidRPr="00344194"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1470B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39C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62E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FDD3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B738D" w14:textId="77777777" w:rsidR="00505991" w:rsidRPr="00344194" w:rsidRDefault="00505991" w:rsidP="00750263">
            <w:pPr>
              <w:pStyle w:val="Text"/>
              <w:jc w:val="left"/>
            </w:pPr>
            <w:r>
              <w:t>Získává ji cíleně?</w:t>
            </w:r>
          </w:p>
        </w:tc>
      </w:tr>
      <w:tr w:rsidR="00505991" w:rsidRPr="00344194" w14:paraId="51D7D0F2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9CE74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>Využívá instruktor průběžného formativního i celkového sumativního hodnocení?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13EE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587E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BB1C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4D2C7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D936" w14:textId="77777777" w:rsidR="00505991" w:rsidRDefault="00505991" w:rsidP="00750263">
            <w:pPr>
              <w:pStyle w:val="Text"/>
              <w:jc w:val="left"/>
            </w:pPr>
          </w:p>
        </w:tc>
      </w:tr>
      <w:tr w:rsidR="00505991" w:rsidRPr="00344194" w14:paraId="2AF4213D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7B612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lastRenderedPageBreak/>
              <w:t>Instruktor si neustále doplňuje své dovednosti potřebné pro podporu žáků.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0A86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A6045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C2EE0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3239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68F4C" w14:textId="77777777" w:rsidR="00505991" w:rsidRPr="00344194" w:rsidRDefault="00505991" w:rsidP="00750263">
            <w:pPr>
              <w:pStyle w:val="Text"/>
              <w:jc w:val="left"/>
            </w:pPr>
            <w:r>
              <w:t>Příklady</w:t>
            </w:r>
          </w:p>
        </w:tc>
      </w:tr>
      <w:tr w:rsidR="00505991" w:rsidRPr="00344194" w14:paraId="673F332F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F7B3" w14:textId="77777777" w:rsidR="00505991" w:rsidRPr="00344194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344194">
              <w:t xml:space="preserve">Pokud žák </w:t>
            </w:r>
            <w:r>
              <w:t xml:space="preserve">při realizaci nebyl dostatečně připraven podle dohodnutých požadavků, </w:t>
            </w:r>
            <w:r w:rsidRPr="00344194">
              <w:t xml:space="preserve">instruktor </w:t>
            </w:r>
            <w:r>
              <w:t xml:space="preserve">informuje </w:t>
            </w:r>
            <w:r w:rsidRPr="00344194">
              <w:t>školu</w:t>
            </w:r>
            <w:r>
              <w:t xml:space="preserve"> a ta příště lépe prověří/připraví žáky, které do firmy vysílá</w:t>
            </w:r>
            <w:r w:rsidRPr="00344194">
              <w:t>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865D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16CD6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9196C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093F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7488" w14:textId="77777777" w:rsidR="00505991" w:rsidRPr="00344194" w:rsidRDefault="00505991" w:rsidP="00750263">
            <w:pPr>
              <w:pStyle w:val="Text"/>
              <w:jc w:val="left"/>
            </w:pPr>
            <w:r>
              <w:t>Jak instruktor zjišťuje vstupní znalosti žáka?</w:t>
            </w:r>
          </w:p>
        </w:tc>
      </w:tr>
      <w:tr w:rsidR="00505991" w:rsidRPr="00344194" w14:paraId="01A87C12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919A" w14:textId="01B89588" w:rsidR="00505991" w:rsidRPr="00017242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 w:rsidRPr="00017242">
              <w:t>Zohledňují oba partneři vyhodnocení? Byly na základě zjištěných poznatků provedeny úpravy celkové</w:t>
            </w:r>
            <w:r w:rsidR="00B600CA">
              <w:t xml:space="preserve"> spolupráce, včetně plánování a </w:t>
            </w:r>
            <w:r w:rsidRPr="00017242">
              <w:t>realizace?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B7A2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A90E7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5B998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E797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70DC" w14:textId="77777777" w:rsidR="00505991" w:rsidRDefault="00505991" w:rsidP="00750263">
            <w:pPr>
              <w:pStyle w:val="Text"/>
              <w:jc w:val="left"/>
            </w:pPr>
          </w:p>
        </w:tc>
      </w:tr>
      <w:tr w:rsidR="00505991" w:rsidRPr="00344194" w14:paraId="4A13B0E8" w14:textId="77777777" w:rsidTr="00750263"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7157" w14:textId="77777777" w:rsidR="00505991" w:rsidRPr="00017242" w:rsidRDefault="00505991" w:rsidP="00750263">
            <w:pPr>
              <w:pStyle w:val="Text"/>
              <w:numPr>
                <w:ilvl w:val="0"/>
                <w:numId w:val="2"/>
              </w:numPr>
              <w:ind w:left="357" w:hanging="357"/>
              <w:jc w:val="left"/>
            </w:pPr>
            <w:r>
              <w:t>Změny jsou realizovány po vyhodnocení zpětné vazby.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4F64A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95877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9024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96C9" w14:textId="77777777" w:rsidR="00505991" w:rsidRPr="00344194" w:rsidRDefault="00505991" w:rsidP="00750263">
            <w:pPr>
              <w:pStyle w:val="Text"/>
              <w:jc w:val="left"/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7176" w14:textId="77777777" w:rsidR="00505991" w:rsidRDefault="00505991" w:rsidP="00750263">
            <w:pPr>
              <w:pStyle w:val="Text"/>
              <w:jc w:val="left"/>
            </w:pPr>
            <w:r>
              <w:t>Kdo provádí revizi a kdo následné změny iniciuje nebo kdo o nich rozhoduje? Je revize prováděna vždy před započetím nového školního roku nebo ad hoc? Jedná se o konsensus školy a firmy?</w:t>
            </w:r>
          </w:p>
        </w:tc>
      </w:tr>
    </w:tbl>
    <w:p w14:paraId="7076837A" w14:textId="77777777" w:rsidR="00505991" w:rsidRPr="00344194" w:rsidRDefault="00505991" w:rsidP="00505991">
      <w:pPr>
        <w:pStyle w:val="Text"/>
      </w:pPr>
    </w:p>
    <w:tbl>
      <w:tblPr>
        <w:tblW w:w="13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03"/>
        <w:gridCol w:w="6905"/>
      </w:tblGrid>
      <w:tr w:rsidR="00505991" w:rsidRPr="00344194" w14:paraId="6ABEBD69" w14:textId="77777777" w:rsidTr="00750263"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9EDF4D" w14:textId="582D026A" w:rsidR="00505991" w:rsidRPr="00344194" w:rsidRDefault="00505991" w:rsidP="00750263">
            <w:pPr>
              <w:pStyle w:val="Text"/>
              <w:jc w:val="center"/>
            </w:pPr>
            <w:r w:rsidRPr="00344194">
              <w:rPr>
                <w:b/>
              </w:rPr>
              <w:t>Cíle pro další období</w:t>
            </w: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E949BE" w14:textId="77777777" w:rsidR="00505991" w:rsidRPr="00344194" w:rsidRDefault="00505991" w:rsidP="00750263">
            <w:pPr>
              <w:pStyle w:val="Text"/>
              <w:jc w:val="center"/>
              <w:rPr>
                <w:b/>
              </w:rPr>
            </w:pPr>
            <w:r w:rsidRPr="00344194">
              <w:rPr>
                <w:b/>
              </w:rPr>
              <w:t>Od</w:t>
            </w:r>
            <w:r>
              <w:rPr>
                <w:b/>
              </w:rPr>
              <w:t>–</w:t>
            </w:r>
            <w:r w:rsidRPr="00344194">
              <w:rPr>
                <w:b/>
              </w:rPr>
              <w:t>do</w:t>
            </w:r>
          </w:p>
        </w:tc>
      </w:tr>
      <w:tr w:rsidR="00505991" w:rsidRPr="00344194" w14:paraId="320DB64E" w14:textId="77777777" w:rsidTr="00750263">
        <w:trPr>
          <w:trHeight w:val="787"/>
        </w:trPr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589C" w14:textId="77777777" w:rsidR="00505991" w:rsidRPr="00344194" w:rsidRDefault="00505991" w:rsidP="00505991">
            <w:pPr>
              <w:pStyle w:val="Text"/>
            </w:pPr>
          </w:p>
          <w:p w14:paraId="5AD52EFD" w14:textId="77777777" w:rsidR="00505991" w:rsidRDefault="00505991" w:rsidP="00505991">
            <w:pPr>
              <w:pStyle w:val="Text"/>
            </w:pPr>
          </w:p>
          <w:p w14:paraId="3F788357" w14:textId="77777777" w:rsidR="00505991" w:rsidRPr="00344194" w:rsidRDefault="00505991" w:rsidP="00505991">
            <w:pPr>
              <w:pStyle w:val="Text"/>
            </w:pPr>
          </w:p>
          <w:p w14:paraId="0D537BDF" w14:textId="77777777" w:rsidR="00505991" w:rsidRPr="00344194" w:rsidRDefault="00505991" w:rsidP="00505991">
            <w:pPr>
              <w:pStyle w:val="Text"/>
            </w:pPr>
          </w:p>
        </w:tc>
        <w:tc>
          <w:tcPr>
            <w:tcW w:w="6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D6A1" w14:textId="77777777" w:rsidR="00505991" w:rsidRPr="00344194" w:rsidRDefault="00505991" w:rsidP="00505991">
            <w:pPr>
              <w:pStyle w:val="Text"/>
            </w:pPr>
          </w:p>
        </w:tc>
      </w:tr>
    </w:tbl>
    <w:p w14:paraId="5317A3AE" w14:textId="77777777" w:rsidR="00505991" w:rsidRPr="00344194" w:rsidRDefault="00505991" w:rsidP="00505991">
      <w:pPr>
        <w:pStyle w:val="Text"/>
      </w:pPr>
    </w:p>
    <w:p w14:paraId="4CEF1FC7" w14:textId="6156BBB8" w:rsidR="00505991" w:rsidRPr="00344194" w:rsidRDefault="00505991" w:rsidP="00750263">
      <w:pPr>
        <w:pStyle w:val="Text"/>
        <w:tabs>
          <w:tab w:val="right" w:leader="dot" w:pos="11057"/>
        </w:tabs>
      </w:pPr>
      <w:r w:rsidRPr="00344194">
        <w:t xml:space="preserve">Instruktor (jméno a podpis) </w:t>
      </w:r>
      <w:r w:rsidR="00750263">
        <w:tab/>
      </w:r>
    </w:p>
    <w:p w14:paraId="0CA2FFC5" w14:textId="576C6FB0" w:rsidR="00505991" w:rsidRPr="003A17CA" w:rsidRDefault="00505991" w:rsidP="00750263">
      <w:pPr>
        <w:pStyle w:val="Text"/>
        <w:tabs>
          <w:tab w:val="right" w:leader="dot" w:pos="11057"/>
        </w:tabs>
      </w:pPr>
      <w:r w:rsidRPr="00344194">
        <w:t xml:space="preserve">Za </w:t>
      </w:r>
      <w:r>
        <w:t>přijímací organizaci</w:t>
      </w:r>
      <w:r w:rsidRPr="00344194">
        <w:t xml:space="preserve"> (jméno a podpis)</w:t>
      </w:r>
      <w:r w:rsidR="00750263">
        <w:tab/>
      </w:r>
    </w:p>
    <w:p w14:paraId="4A8323D4" w14:textId="77777777" w:rsidR="001B2924" w:rsidRDefault="001B2924" w:rsidP="00505991">
      <w:pPr>
        <w:pStyle w:val="Text"/>
        <w:rPr>
          <w:rFonts w:eastAsia="Times New Roman"/>
        </w:rPr>
      </w:pPr>
    </w:p>
    <w:p w14:paraId="24025C27" w14:textId="77777777" w:rsidR="006539D7" w:rsidRPr="006539D7" w:rsidRDefault="006539D7" w:rsidP="00505991">
      <w:pPr>
        <w:pStyle w:val="Text"/>
      </w:pPr>
    </w:p>
    <w:sectPr w:rsidR="006539D7" w:rsidRPr="006539D7" w:rsidSect="00DC5803">
      <w:headerReference w:type="first" r:id="rId8"/>
      <w:footerReference w:type="first" r:id="rId9"/>
      <w:pgSz w:w="16838" w:h="11906" w:orient="landscape"/>
      <w:pgMar w:top="1588" w:right="1134" w:bottom="158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B799B" w14:textId="77777777" w:rsidR="00CA1792" w:rsidRDefault="00CA1792" w:rsidP="00AE5686">
      <w:pPr>
        <w:spacing w:after="0" w:line="240" w:lineRule="auto"/>
      </w:pPr>
      <w:r>
        <w:separator/>
      </w:r>
    </w:p>
  </w:endnote>
  <w:endnote w:type="continuationSeparator" w:id="0">
    <w:p w14:paraId="39384E1C" w14:textId="77777777" w:rsidR="00CA1792" w:rsidRDefault="00CA1792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70458" w14:textId="77777777" w:rsidR="00006816" w:rsidRDefault="00576E6A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5E4B7B5" wp14:editId="726865C1">
              <wp:simplePos x="0" y="0"/>
              <wp:positionH relativeFrom="column">
                <wp:posOffset>747396</wp:posOffset>
              </wp:positionH>
              <wp:positionV relativeFrom="paragraph">
                <wp:posOffset>-309880</wp:posOffset>
              </wp:positionV>
              <wp:extent cx="8530590" cy="680085"/>
              <wp:effectExtent l="0" t="0" r="3810" b="5715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30590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3A204B" w14:textId="77777777" w:rsidR="009B1783" w:rsidRPr="009E1C68" w:rsidRDefault="009B1783" w:rsidP="009B1783">
                          <w:pPr>
                            <w:pStyle w:val="Bezmezer"/>
                            <w:spacing w:line="220" w:lineRule="exact"/>
                            <w:rPr>
                              <w:sz w:val="18"/>
                            </w:rPr>
                          </w:pPr>
                          <w:r w:rsidRPr="009E1C68">
                            <w:rPr>
                              <w:sz w:val="18"/>
                            </w:rPr>
                            <w:t>Materiál vznikl v rámci projektu Modernizace odborného vzdělávání (MOV), který byl spolufinancován z Evropských strukturálních a investičních fondů a jehož realizaci zajišťoval Národní pedagogický institut České republiky.</w:t>
                          </w:r>
                        </w:p>
                        <w:p w14:paraId="14F58782" w14:textId="77777777" w:rsidR="00006816" w:rsidRPr="009B1783" w:rsidRDefault="009B1783" w:rsidP="009B1783">
                          <w:pPr>
                            <w:pStyle w:val="Bezmezer"/>
                            <w:spacing w:before="120" w:line="220" w:lineRule="exac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Materiál je</w:t>
                          </w:r>
                          <w:r w:rsidRPr="009E1C68">
                            <w:rPr>
                              <w:sz w:val="18"/>
                            </w:rPr>
                            <w:t xml:space="preserve"> pod licencí Creative Commons </w:t>
                          </w:r>
                          <w:hyperlink r:id="rId1" w:history="1">
                            <w:r w:rsidRPr="009E1C68">
                              <w:rPr>
                                <w:rStyle w:val="Hypertextovodkaz"/>
                                <w:sz w:val="18"/>
                              </w:rPr>
                              <w:t>CC BY SA 4.0</w:t>
                            </w:r>
                          </w:hyperlink>
                          <w:r w:rsidRPr="009E1C68">
                            <w:rPr>
                              <w:sz w:val="18"/>
                            </w:rPr>
                            <w:t xml:space="preserve"> – Uveďte původ – Zachovejte licenci 4.0 Mezinárodní.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4B7B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8.85pt;margin-top:-24.4pt;width:671.7pt;height:5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" stroked="f">
              <v:textbox>
                <w:txbxContent>
                  <w:p w14:paraId="143A204B" w14:textId="77777777" w:rsidR="009B1783" w:rsidRPr="009E1C68" w:rsidRDefault="009B1783" w:rsidP="009B1783">
                    <w:pPr>
                      <w:pStyle w:val="Bezmezer"/>
                      <w:spacing w:line="220" w:lineRule="exact"/>
                      <w:rPr>
                        <w:sz w:val="18"/>
                      </w:rPr>
                    </w:pPr>
                    <w:r w:rsidRPr="009E1C68">
                      <w:rPr>
                        <w:sz w:val="18"/>
                      </w:rPr>
                      <w:t>Materiál vznikl v rámci projektu Modernizace odborného vzdělávání (MOV), který byl spolufinancován z Evropských strukturálních a investičních fondů a jehož realizaci zajišťoval Národní pedagogický institut České republiky.</w:t>
                    </w:r>
                  </w:p>
                  <w:p w14:paraId="14F58782" w14:textId="77777777" w:rsidR="00006816" w:rsidRPr="009B1783" w:rsidRDefault="009B1783" w:rsidP="009B1783">
                    <w:pPr>
                      <w:pStyle w:val="Bezmezer"/>
                      <w:spacing w:before="120" w:line="220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Materiál je</w:t>
                    </w:r>
                    <w:r w:rsidRPr="009E1C68">
                      <w:rPr>
                        <w:sz w:val="18"/>
                      </w:rPr>
                      <w:t xml:space="preserve"> pod licencí Creative Commons </w:t>
                    </w:r>
                    <w:hyperlink r:id="rId2" w:history="1">
                      <w:r w:rsidRPr="009E1C68">
                        <w:rPr>
                          <w:rStyle w:val="Hypertextovodkaz"/>
                          <w:sz w:val="18"/>
                        </w:rPr>
                        <w:t>CC BY SA 4.0</w:t>
                      </w:r>
                    </w:hyperlink>
                    <w:r w:rsidRPr="009E1C68">
                      <w:rPr>
                        <w:sz w:val="18"/>
                      </w:rPr>
                      <w:t xml:space="preserve"> – Uveďte původ – Zachovejte licenci 4.0 Mezinárodní.</w:t>
                    </w:r>
                  </w:p>
                </w:txbxContent>
              </v:textbox>
            </v:shape>
          </w:pict>
        </mc:Fallback>
      </mc:AlternateContent>
    </w:r>
    <w:r w:rsidR="00DC5803">
      <w:rPr>
        <w:noProof/>
      </w:rPr>
      <w:drawing>
        <wp:anchor distT="0" distB="0" distL="114300" distR="114300" simplePos="0" relativeHeight="251669504" behindDoc="1" locked="0" layoutInCell="1" allowOverlap="1" wp14:anchorId="2A149680" wp14:editId="72DE69DD">
          <wp:simplePos x="0" y="0"/>
          <wp:positionH relativeFrom="margin">
            <wp:posOffset>0</wp:posOffset>
          </wp:positionH>
          <wp:positionV relativeFrom="paragraph">
            <wp:posOffset>-295275</wp:posOffset>
          </wp:positionV>
          <wp:extent cx="3790800" cy="648000"/>
          <wp:effectExtent l="0" t="0" r="635" b="0"/>
          <wp:wrapNone/>
          <wp:docPr id="4" name="Obrázek 4" descr="C-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-MO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0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10CBA" w14:textId="77777777" w:rsidR="00CA1792" w:rsidRDefault="00CA1792" w:rsidP="00AE5686">
      <w:pPr>
        <w:spacing w:after="0" w:line="240" w:lineRule="auto"/>
      </w:pPr>
      <w:r>
        <w:separator/>
      </w:r>
    </w:p>
  </w:footnote>
  <w:footnote w:type="continuationSeparator" w:id="0">
    <w:p w14:paraId="0B4D2194" w14:textId="77777777" w:rsidR="00CA1792" w:rsidRDefault="00CA1792" w:rsidP="00AE5686">
      <w:pPr>
        <w:spacing w:after="0" w:line="240" w:lineRule="auto"/>
      </w:pPr>
      <w:r>
        <w:continuationSeparator/>
      </w:r>
    </w:p>
  </w:footnote>
  <w:footnote w:id="1">
    <w:p w14:paraId="643AE050" w14:textId="77777777" w:rsidR="00505991" w:rsidRPr="0098391C" w:rsidRDefault="00505991" w:rsidP="00750263">
      <w:pPr>
        <w:pStyle w:val="Textpoznpodarou"/>
        <w:spacing w:before="100" w:after="100" w:line="240" w:lineRule="auto"/>
      </w:pPr>
      <w:r>
        <w:rPr>
          <w:rStyle w:val="Znakapoznpodarou"/>
        </w:rPr>
        <w:footnoteRef/>
      </w:r>
      <w:r>
        <w:t xml:space="preserve"> Zdroj: QualiCarte. Dostupné z: </w:t>
      </w:r>
      <w:hyperlink r:id="rId1" w:history="1">
        <w:r w:rsidRPr="00D25D3D">
          <w:rPr>
            <w:rStyle w:val="Hypertextovodkaz"/>
          </w:rPr>
          <w:t>www.berufsbildung.ch</w:t>
        </w:r>
      </w:hyperlink>
      <w:r>
        <w:t>, upraveno pro potřeby projektu MOV.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D2416" w14:textId="77777777" w:rsidR="00006816" w:rsidRDefault="00DC5803" w:rsidP="00811FCE">
    <w:pPr>
      <w:pStyle w:val="Zhlav"/>
      <w:tabs>
        <w:tab w:val="clear" w:pos="4536"/>
        <w:tab w:val="clear" w:pos="9072"/>
        <w:tab w:val="left" w:pos="3375"/>
      </w:tabs>
    </w:pPr>
    <w:r>
      <w:rPr>
        <w:noProof/>
      </w:rPr>
      <w:drawing>
        <wp:anchor distT="0" distB="0" distL="114300" distR="114300" simplePos="0" relativeHeight="251667456" behindDoc="1" locked="0" layoutInCell="0" allowOverlap="1" wp14:anchorId="777C596B" wp14:editId="787F4771">
          <wp:simplePos x="0" y="0"/>
          <wp:positionH relativeFrom="page">
            <wp:posOffset>900430</wp:posOffset>
          </wp:positionH>
          <wp:positionV relativeFrom="page">
            <wp:posOffset>360045</wp:posOffset>
          </wp:positionV>
          <wp:extent cx="3600000" cy="615600"/>
          <wp:effectExtent l="0" t="0" r="635" b="0"/>
          <wp:wrapNone/>
          <wp:docPr id="3" name="Obrázek 3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OPVVV-MSM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000" cy="61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FC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07F78"/>
    <w:multiLevelType w:val="hybridMultilevel"/>
    <w:tmpl w:val="E4DA1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70069"/>
    <w:multiLevelType w:val="hybridMultilevel"/>
    <w:tmpl w:val="2E2EDF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106EBC"/>
    <w:multiLevelType w:val="hybridMultilevel"/>
    <w:tmpl w:val="EF145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6816"/>
    <w:rsid w:val="0006617A"/>
    <w:rsid w:val="000950B2"/>
    <w:rsid w:val="000B2F30"/>
    <w:rsid w:val="001542F3"/>
    <w:rsid w:val="001A41D8"/>
    <w:rsid w:val="001B2924"/>
    <w:rsid w:val="001F6FDF"/>
    <w:rsid w:val="00262CBE"/>
    <w:rsid w:val="002B77E2"/>
    <w:rsid w:val="002C65CC"/>
    <w:rsid w:val="002F640D"/>
    <w:rsid w:val="003035CA"/>
    <w:rsid w:val="00355AA7"/>
    <w:rsid w:val="00375E42"/>
    <w:rsid w:val="003D698E"/>
    <w:rsid w:val="00454D38"/>
    <w:rsid w:val="00455276"/>
    <w:rsid w:val="004B6910"/>
    <w:rsid w:val="00505991"/>
    <w:rsid w:val="00576E6A"/>
    <w:rsid w:val="005A2F65"/>
    <w:rsid w:val="005F563F"/>
    <w:rsid w:val="00621188"/>
    <w:rsid w:val="006445AE"/>
    <w:rsid w:val="006539D7"/>
    <w:rsid w:val="00721D83"/>
    <w:rsid w:val="00724A21"/>
    <w:rsid w:val="00750263"/>
    <w:rsid w:val="00775C3D"/>
    <w:rsid w:val="007D4934"/>
    <w:rsid w:val="007E3571"/>
    <w:rsid w:val="007E6685"/>
    <w:rsid w:val="00811FCE"/>
    <w:rsid w:val="00937716"/>
    <w:rsid w:val="00971149"/>
    <w:rsid w:val="0099750E"/>
    <w:rsid w:val="009B11BF"/>
    <w:rsid w:val="009B1783"/>
    <w:rsid w:val="009C75A1"/>
    <w:rsid w:val="00A25C77"/>
    <w:rsid w:val="00A54E68"/>
    <w:rsid w:val="00A65252"/>
    <w:rsid w:val="00AA060B"/>
    <w:rsid w:val="00AC5729"/>
    <w:rsid w:val="00AD2DF4"/>
    <w:rsid w:val="00AE5686"/>
    <w:rsid w:val="00AF5980"/>
    <w:rsid w:val="00B600CA"/>
    <w:rsid w:val="00BF5024"/>
    <w:rsid w:val="00C62088"/>
    <w:rsid w:val="00C657D5"/>
    <w:rsid w:val="00C663C5"/>
    <w:rsid w:val="00C90A3D"/>
    <w:rsid w:val="00CA1792"/>
    <w:rsid w:val="00CC2F8A"/>
    <w:rsid w:val="00DC5803"/>
    <w:rsid w:val="00DE3BCF"/>
    <w:rsid w:val="00E61037"/>
    <w:rsid w:val="00F32D3C"/>
    <w:rsid w:val="00F40ACA"/>
    <w:rsid w:val="00F4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F9B2"/>
  <w15:chartTrackingRefBased/>
  <w15:docId w15:val="{CF044649-670D-4F8A-A9A3-57B11CF5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76E6A"/>
    <w:pPr>
      <w:spacing w:after="200" w:line="276" w:lineRule="auto"/>
    </w:pPr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0599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B292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5686"/>
  </w:style>
  <w:style w:type="paragraph" w:styleId="Zpat">
    <w:name w:val="footer"/>
    <w:basedOn w:val="Normln"/>
    <w:link w:val="ZpatChar"/>
    <w:uiPriority w:val="99"/>
    <w:unhideWhenUsed/>
    <w:rsid w:val="00AE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5686"/>
  </w:style>
  <w:style w:type="paragraph" w:styleId="Normlnweb">
    <w:name w:val="Normal (Web)"/>
    <w:basedOn w:val="Normln"/>
    <w:uiPriority w:val="99"/>
    <w:semiHidden/>
    <w:unhideWhenUsed/>
    <w:rsid w:val="00AE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3035CA"/>
    <w:pPr>
      <w:spacing w:after="0" w:line="240" w:lineRule="auto"/>
    </w:pPr>
  </w:style>
  <w:style w:type="table" w:styleId="Mkatabulky">
    <w:name w:val="Table Grid"/>
    <w:basedOn w:val="Normlntabulka"/>
    <w:uiPriority w:val="59"/>
    <w:rsid w:val="00576E6A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1783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1B292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2924"/>
    <w:rPr>
      <w:rFonts w:cs="Times New Roman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2924"/>
    <w:rPr>
      <w:rFonts w:ascii="Calibri" w:eastAsia="Calibri" w:hAnsi="Calibri"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2924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2924"/>
    <w:rPr>
      <w:rFonts w:ascii="Verdana" w:eastAsia="Times New Roman" w:hAnsi="Verdana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B2924"/>
    <w:pPr>
      <w:suppressAutoHyphens/>
      <w:spacing w:after="0" w:line="240" w:lineRule="auto"/>
      <w:ind w:left="708"/>
      <w:jc w:val="both"/>
    </w:pPr>
    <w:rPr>
      <w:rFonts w:ascii="Verdana" w:eastAsia="Times New Roman" w:hAnsi="Verdana" w:cs="Times New Roman"/>
      <w:sz w:val="20"/>
      <w:szCs w:val="24"/>
      <w:lang w:eastAsia="ar-SA"/>
    </w:rPr>
  </w:style>
  <w:style w:type="character" w:styleId="Znakapoznpodarou">
    <w:name w:val="footnote reference"/>
    <w:uiPriority w:val="99"/>
    <w:semiHidden/>
    <w:unhideWhenUsed/>
    <w:rsid w:val="001B292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B2924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924"/>
    <w:rPr>
      <w:rFonts w:ascii="Segoe UI" w:eastAsia="Calibri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link w:val="TextChar"/>
    <w:qFormat/>
    <w:rsid w:val="001B2924"/>
    <w:pPr>
      <w:spacing w:before="100" w:after="100" w:line="240" w:lineRule="auto"/>
      <w:jc w:val="both"/>
    </w:pPr>
    <w:rPr>
      <w:rFonts w:asciiTheme="minorHAnsi" w:hAnsiTheme="minorHAnsi" w:cstheme="minorHAnsi"/>
      <w:bCs/>
      <w:color w:val="000000"/>
      <w:bdr w:val="none" w:sz="0" w:space="0" w:color="auto" w:frame="1"/>
      <w:lang w:eastAsia="en-US"/>
    </w:rPr>
  </w:style>
  <w:style w:type="character" w:customStyle="1" w:styleId="TextChar">
    <w:name w:val="Text Char"/>
    <w:basedOn w:val="Standardnpsmoodstavce"/>
    <w:link w:val="Text"/>
    <w:rsid w:val="001B2924"/>
    <w:rPr>
      <w:rFonts w:eastAsia="Calibri" w:cstheme="minorHAnsi"/>
      <w:bCs/>
      <w:color w:val="000000"/>
      <w:bdr w:val="none" w:sz="0" w:space="0" w:color="auto" w:frame="1"/>
    </w:rPr>
  </w:style>
  <w:style w:type="character" w:customStyle="1" w:styleId="Nadpis1Char">
    <w:name w:val="Nadpis 1 Char"/>
    <w:basedOn w:val="Standardnpsmoodstavce"/>
    <w:link w:val="Nadpis1"/>
    <w:rsid w:val="005059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s://creativecommons.org/licenses/by-sa/4.0/deed.cs" TargetMode="External"/><Relationship Id="rId1" Type="http://schemas.openxmlformats.org/officeDocument/2006/relationships/hyperlink" Target="https://creativecommons.org/licenses/by-sa/4.0/deed.c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erufsbildung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DC79D-E428-4090-A11E-EB7FE0DEF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1039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velicky</dc:creator>
  <cp:keywords/>
  <dc:description/>
  <cp:lastModifiedBy>Stehlíková Aneta</cp:lastModifiedBy>
  <cp:revision>31</cp:revision>
  <cp:lastPrinted>2020-04-21T10:40:00Z</cp:lastPrinted>
  <dcterms:created xsi:type="dcterms:W3CDTF">2017-08-23T06:32:00Z</dcterms:created>
  <dcterms:modified xsi:type="dcterms:W3CDTF">2020-04-21T11:57:00Z</dcterms:modified>
</cp:coreProperties>
</file>